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E1FE7" w14:textId="52843698" w:rsidR="00081065" w:rsidRPr="00381BBB" w:rsidRDefault="71C1808F" w:rsidP="7AAAE727">
      <w:pPr>
        <w:spacing w:line="240" w:lineRule="auto"/>
        <w:jc w:val="center"/>
        <w:rPr>
          <w:rFonts w:ascii="Arial" w:hAnsi="Arial" w:cs="Arial"/>
          <w:sz w:val="20"/>
          <w:szCs w:val="20"/>
        </w:rPr>
      </w:pPr>
      <w:r w:rsidRPr="00381BBB">
        <w:rPr>
          <w:rFonts w:ascii="Arial" w:hAnsi="Arial" w:cs="Arial"/>
          <w:noProof/>
          <w:sz w:val="20"/>
          <w:szCs w:val="20"/>
        </w:rPr>
        <w:drawing>
          <wp:inline distT="0" distB="0" distL="0" distR="0" wp14:anchorId="7F1484B8" wp14:editId="71C1808F">
            <wp:extent cx="1933575" cy="876300"/>
            <wp:effectExtent l="0" t="0" r="0" b="0"/>
            <wp:docPr id="318234930" name="Paveikslėlis 318234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933575" cy="876300"/>
                    </a:xfrm>
                    <a:prstGeom prst="rect">
                      <a:avLst/>
                    </a:prstGeom>
                  </pic:spPr>
                </pic:pic>
              </a:graphicData>
            </a:graphic>
          </wp:inline>
        </w:drawing>
      </w:r>
    </w:p>
    <w:tbl>
      <w:tblPr>
        <w:tblStyle w:val="Lentelstinklelis"/>
        <w:tblW w:w="14143" w:type="dxa"/>
        <w:tblLook w:val="04A0" w:firstRow="1" w:lastRow="0" w:firstColumn="1" w:lastColumn="0" w:noHBand="0" w:noVBand="1"/>
      </w:tblPr>
      <w:tblGrid>
        <w:gridCol w:w="7142"/>
        <w:gridCol w:w="7001"/>
      </w:tblGrid>
      <w:tr w:rsidR="00081065" w:rsidRPr="00381BBB" w14:paraId="0495E6D4" w14:textId="77777777" w:rsidTr="7C8BE3B9">
        <w:trPr>
          <w:trHeight w:val="276"/>
        </w:trPr>
        <w:tc>
          <w:tcPr>
            <w:tcW w:w="7142" w:type="dxa"/>
          </w:tcPr>
          <w:p w14:paraId="1F8AC759" w14:textId="0E32B58B" w:rsidR="00081065" w:rsidRPr="00381BBB" w:rsidRDefault="00081065" w:rsidP="00077FF6">
            <w:pPr>
              <w:jc w:val="both"/>
              <w:rPr>
                <w:rFonts w:ascii="Arial" w:hAnsi="Arial" w:cs="Arial"/>
                <w:b/>
                <w:bCs/>
                <w:sz w:val="20"/>
                <w:szCs w:val="20"/>
              </w:rPr>
            </w:pPr>
          </w:p>
        </w:tc>
        <w:tc>
          <w:tcPr>
            <w:tcW w:w="7001" w:type="dxa"/>
          </w:tcPr>
          <w:p w14:paraId="2A0E606C" w14:textId="16AA41D4" w:rsidR="00081065" w:rsidRPr="00381BBB" w:rsidRDefault="00081065" w:rsidP="00077FF6">
            <w:pPr>
              <w:jc w:val="right"/>
              <w:rPr>
                <w:rFonts w:ascii="Arial" w:hAnsi="Arial" w:cs="Arial"/>
                <w:sz w:val="20"/>
                <w:szCs w:val="20"/>
              </w:rPr>
            </w:pPr>
          </w:p>
        </w:tc>
      </w:tr>
    </w:tbl>
    <w:p w14:paraId="0153EF01" w14:textId="5F01B6E2" w:rsidR="00070532" w:rsidRPr="00381BBB" w:rsidRDefault="00081065" w:rsidP="00A66D4A">
      <w:pPr>
        <w:jc w:val="both"/>
        <w:rPr>
          <w:rFonts w:ascii="Arial" w:eastAsia="Times New Roman" w:hAnsi="Arial" w:cs="Arial"/>
          <w:b/>
          <w:bCs/>
          <w:sz w:val="20"/>
          <w:szCs w:val="20"/>
        </w:rPr>
      </w:pPr>
      <w:r w:rsidRPr="00381BBB">
        <w:rPr>
          <w:rFonts w:ascii="Arial" w:hAnsi="Arial" w:cs="Arial"/>
          <w:b/>
          <w:bCs/>
          <w:sz w:val="20"/>
          <w:szCs w:val="20"/>
        </w:rPr>
        <w:t>DĖL</w:t>
      </w:r>
      <w:r w:rsidR="00095D12" w:rsidRPr="00381BBB">
        <w:rPr>
          <w:rFonts w:ascii="Arial" w:hAnsi="Arial" w:cs="Arial"/>
          <w:b/>
          <w:bCs/>
          <w:sz w:val="20"/>
          <w:szCs w:val="20"/>
        </w:rPr>
        <w:t xml:space="preserve"> ATSAKYMŲ Į</w:t>
      </w:r>
      <w:r w:rsidRPr="00381BBB">
        <w:rPr>
          <w:rFonts w:ascii="Arial" w:hAnsi="Arial" w:cs="Arial"/>
          <w:b/>
          <w:bCs/>
          <w:sz w:val="20"/>
          <w:szCs w:val="20"/>
        </w:rPr>
        <w:t xml:space="preserve"> </w:t>
      </w:r>
      <w:r w:rsidR="00095D12" w:rsidRPr="00381BBB">
        <w:rPr>
          <w:rFonts w:ascii="Arial" w:hAnsi="Arial" w:cs="Arial"/>
          <w:b/>
          <w:bCs/>
          <w:sz w:val="20"/>
          <w:szCs w:val="20"/>
        </w:rPr>
        <w:t>TIEKĖJŲ KLAUSIMUS</w:t>
      </w:r>
    </w:p>
    <w:p w14:paraId="17FAE7EE" w14:textId="33C00D5A" w:rsidR="008145E1" w:rsidRPr="00381BBB" w:rsidRDefault="00847602" w:rsidP="00847602">
      <w:pPr>
        <w:ind w:firstLine="567"/>
        <w:jc w:val="both"/>
        <w:rPr>
          <w:rFonts w:ascii="Arial" w:hAnsi="Arial" w:cs="Arial"/>
          <w:sz w:val="20"/>
          <w:szCs w:val="20"/>
        </w:rPr>
      </w:pPr>
      <w:r w:rsidRPr="00381BBB">
        <w:rPr>
          <w:rFonts w:ascii="Arial" w:hAnsi="Arial" w:cs="Arial"/>
          <w:sz w:val="20"/>
          <w:szCs w:val="20"/>
        </w:rPr>
        <w:t xml:space="preserve">Uždaroji akcinė bendrovė „Vilniaus vystymo kompanija“ (toliau – Pirkėjas), vykdydama </w:t>
      </w:r>
      <w:r w:rsidR="00200F5F" w:rsidRPr="00381BBB">
        <w:rPr>
          <w:rFonts w:ascii="Arial" w:hAnsi="Arial" w:cs="Arial"/>
          <w:sz w:val="20"/>
          <w:szCs w:val="20"/>
        </w:rPr>
        <w:t>„</w:t>
      </w:r>
      <w:sdt>
        <w:sdtPr>
          <w:rPr>
            <w:rFonts w:ascii="Arial" w:hAnsi="Arial" w:cs="Arial"/>
            <w:sz w:val="20"/>
            <w:szCs w:val="20"/>
          </w:rPr>
          <w:alias w:val="Subject"/>
          <w:tag w:val=""/>
          <w:id w:val="-1494174350"/>
          <w:placeholder>
            <w:docPart w:val="B9970FA80E224EC0B0FADE84C84A1C62"/>
          </w:placeholder>
          <w:dataBinding w:prefixMappings="xmlns:ns0='http://purl.org/dc/elements/1.1/' xmlns:ns1='http://schemas.openxmlformats.org/package/2006/metadata/core-properties' " w:xpath="/ns1:coreProperties[1]/ns0:subject[1]" w:storeItemID="{6C3C8BC8-F283-45AE-878A-BAB7291924A1}"/>
          <w:text/>
        </w:sdtPr>
        <w:sdtEndPr/>
        <w:sdtContent>
          <w:r w:rsidR="00277B1E" w:rsidRPr="77584C91">
            <w:rPr>
              <w:rFonts w:ascii="Arial" w:hAnsi="Arial" w:cs="Arial"/>
              <w:sz w:val="20"/>
              <w:szCs w:val="20"/>
            </w:rPr>
            <w:t>Kultūros paskirties pastato V. Mykolaičio-Putino g. 5, Vilnius, rekonstravimo technologinių dalių rangos darbai kartu su darbo projekto parengimu“</w:t>
          </w:r>
        </w:sdtContent>
      </w:sdt>
      <w:r w:rsidRPr="00381BBB">
        <w:rPr>
          <w:rFonts w:ascii="Arial" w:hAnsi="Arial" w:cs="Arial"/>
          <w:sz w:val="20"/>
          <w:szCs w:val="20"/>
        </w:rPr>
        <w:t xml:space="preserve"> pirkimą (toliau – Pirkimas) gavo tiekėjų klausimų ir </w:t>
      </w:r>
      <w:r w:rsidR="007D6654" w:rsidRPr="00381BBB">
        <w:rPr>
          <w:rFonts w:ascii="Arial" w:hAnsi="Arial" w:cs="Arial"/>
          <w:sz w:val="20"/>
          <w:szCs w:val="20"/>
        </w:rPr>
        <w:t>siunčia</w:t>
      </w:r>
      <w:r w:rsidR="00FE7EBD" w:rsidRPr="00381BBB">
        <w:rPr>
          <w:rFonts w:ascii="Arial" w:hAnsi="Arial" w:cs="Arial"/>
          <w:sz w:val="20"/>
          <w:szCs w:val="20"/>
        </w:rPr>
        <w:t>me</w:t>
      </w:r>
      <w:r w:rsidR="007D6654" w:rsidRPr="00381BBB">
        <w:rPr>
          <w:rFonts w:ascii="Arial" w:hAnsi="Arial" w:cs="Arial"/>
          <w:sz w:val="20"/>
          <w:szCs w:val="20"/>
        </w:rPr>
        <w:t xml:space="preserve"> atsakymus į tiekėjų klausimus </w:t>
      </w:r>
      <w:r w:rsidR="007D6654" w:rsidRPr="00381BBB">
        <w:rPr>
          <w:rFonts w:ascii="Arial" w:hAnsi="Arial" w:cs="Arial"/>
          <w:sz w:val="20"/>
          <w:szCs w:val="20"/>
          <w:u w:val="single"/>
        </w:rPr>
        <w:t xml:space="preserve">ir </w:t>
      </w:r>
      <w:r w:rsidR="0099258E" w:rsidRPr="00381BBB">
        <w:rPr>
          <w:rFonts w:ascii="Arial" w:hAnsi="Arial" w:cs="Arial"/>
          <w:sz w:val="20"/>
          <w:szCs w:val="20"/>
          <w:u w:val="single"/>
        </w:rPr>
        <w:t xml:space="preserve">informaciją apie Pirkimo </w:t>
      </w:r>
      <w:r w:rsidRPr="00381BBB">
        <w:rPr>
          <w:rFonts w:ascii="Arial" w:hAnsi="Arial" w:cs="Arial"/>
          <w:sz w:val="20"/>
          <w:szCs w:val="20"/>
          <w:u w:val="single"/>
        </w:rPr>
        <w:t>dokumentų</w:t>
      </w:r>
      <w:r w:rsidR="0099258E" w:rsidRPr="00381BBB">
        <w:rPr>
          <w:rFonts w:ascii="Arial" w:hAnsi="Arial" w:cs="Arial"/>
          <w:sz w:val="20"/>
          <w:szCs w:val="20"/>
          <w:u w:val="single"/>
        </w:rPr>
        <w:t xml:space="preserve"> patikslinimą</w:t>
      </w:r>
      <w:r w:rsidR="00752693" w:rsidRPr="00381BBB">
        <w:rPr>
          <w:rFonts w:ascii="Arial" w:hAnsi="Arial" w:cs="Arial"/>
          <w:sz w:val="20"/>
          <w:szCs w:val="20"/>
        </w:rPr>
        <w:t>.</w:t>
      </w:r>
      <w:r w:rsidR="0099258E" w:rsidRPr="00381BBB">
        <w:rPr>
          <w:rFonts w:ascii="Arial" w:hAnsi="Arial" w:cs="Arial"/>
          <w:sz w:val="20"/>
          <w:szCs w:val="20"/>
        </w:rPr>
        <w:t xml:space="preserve"> </w:t>
      </w:r>
      <w:r w:rsidR="00081065" w:rsidRPr="00381BBB">
        <w:rPr>
          <w:rFonts w:ascii="Arial" w:hAnsi="Arial" w:cs="Arial"/>
          <w:sz w:val="20"/>
          <w:szCs w:val="20"/>
        </w:rPr>
        <w:t xml:space="preserve">Pateikiami </w:t>
      </w:r>
      <w:r w:rsidR="00D21F57" w:rsidRPr="00381BBB">
        <w:rPr>
          <w:rFonts w:ascii="Arial" w:hAnsi="Arial" w:cs="Arial"/>
          <w:sz w:val="20"/>
          <w:szCs w:val="20"/>
        </w:rPr>
        <w:t>atsakymai</w:t>
      </w:r>
      <w:r w:rsidR="00081065" w:rsidRPr="00381BBB">
        <w:rPr>
          <w:rFonts w:ascii="Arial" w:hAnsi="Arial" w:cs="Arial"/>
          <w:sz w:val="20"/>
          <w:szCs w:val="20"/>
        </w:rPr>
        <w:t xml:space="preserve"> laikomi neatsiejama Pirkimo </w:t>
      </w:r>
      <w:r w:rsidRPr="00381BBB">
        <w:rPr>
          <w:rFonts w:ascii="Arial" w:hAnsi="Arial" w:cs="Arial"/>
          <w:sz w:val="20"/>
          <w:szCs w:val="20"/>
        </w:rPr>
        <w:t>dokumentų</w:t>
      </w:r>
      <w:r w:rsidR="00081065" w:rsidRPr="00381BBB">
        <w:rPr>
          <w:rFonts w:ascii="Arial" w:hAnsi="Arial" w:cs="Arial"/>
          <w:sz w:val="20"/>
          <w:szCs w:val="20"/>
        </w:rPr>
        <w:t xml:space="preserve"> dalimi, ir jų nuostatos turi viršenybę prieš ankstesniuose Pirkimo dokumentuose išdėstytas nuostatas. </w:t>
      </w:r>
    </w:p>
    <w:p w14:paraId="204EA4A6" w14:textId="4076932D" w:rsidR="00752693" w:rsidRPr="00381BBB" w:rsidRDefault="00E07A9F" w:rsidP="00FB2D8A">
      <w:pPr>
        <w:spacing w:before="200"/>
        <w:ind w:firstLine="567"/>
        <w:jc w:val="both"/>
        <w:rPr>
          <w:rFonts w:ascii="Arial" w:hAnsi="Arial" w:cs="Arial"/>
          <w:i/>
          <w:sz w:val="20"/>
          <w:szCs w:val="20"/>
        </w:rPr>
      </w:pPr>
      <w:r w:rsidRPr="00381BBB">
        <w:rPr>
          <w:rFonts w:ascii="Arial" w:hAnsi="Arial" w:cs="Arial"/>
          <w:sz w:val="20"/>
          <w:szCs w:val="20"/>
        </w:rPr>
        <w:t>Siekdami išvengti turinio interpretacijų, tiekėjų klausimus cituojame tiksliai taip, kaip buvo pateikti CVP IS priemonėmis (tekstas neredaguotas</w:t>
      </w:r>
      <w:r w:rsidR="00200F5F" w:rsidRPr="00381BBB">
        <w:rPr>
          <w:rFonts w:ascii="Arial" w:hAnsi="Arial" w:cs="Arial"/>
          <w:sz w:val="20"/>
          <w:szCs w:val="20"/>
        </w:rPr>
        <w:t>.</w:t>
      </w:r>
    </w:p>
    <w:tbl>
      <w:tblPr>
        <w:tblStyle w:val="Lentelstinklelis"/>
        <w:tblW w:w="14433" w:type="dxa"/>
        <w:tblLook w:val="04A0" w:firstRow="1" w:lastRow="0" w:firstColumn="1" w:lastColumn="0" w:noHBand="0" w:noVBand="1"/>
      </w:tblPr>
      <w:tblGrid>
        <w:gridCol w:w="523"/>
        <w:gridCol w:w="6361"/>
        <w:gridCol w:w="7549"/>
      </w:tblGrid>
      <w:tr w:rsidR="00381BBB" w:rsidRPr="00381BBB" w14:paraId="3D0DA701" w14:textId="77777777" w:rsidTr="3192529B">
        <w:trPr>
          <w:trHeight w:val="270"/>
        </w:trPr>
        <w:tc>
          <w:tcPr>
            <w:tcW w:w="523" w:type="dxa"/>
            <w:vAlign w:val="center"/>
          </w:tcPr>
          <w:p w14:paraId="040F3546" w14:textId="77777777" w:rsidR="00752693" w:rsidRPr="00381BBB" w:rsidRDefault="00752693" w:rsidP="00077FF6">
            <w:pPr>
              <w:jc w:val="both"/>
              <w:rPr>
                <w:rFonts w:ascii="Arial" w:hAnsi="Arial" w:cs="Arial"/>
                <w:b/>
                <w:bCs/>
                <w:sz w:val="20"/>
                <w:szCs w:val="20"/>
              </w:rPr>
            </w:pPr>
            <w:r w:rsidRPr="00381BBB">
              <w:rPr>
                <w:rFonts w:ascii="Arial" w:hAnsi="Arial" w:cs="Arial"/>
                <w:b/>
                <w:bCs/>
                <w:sz w:val="20"/>
                <w:szCs w:val="20"/>
              </w:rPr>
              <w:t>Eil. Nr.</w:t>
            </w:r>
          </w:p>
        </w:tc>
        <w:tc>
          <w:tcPr>
            <w:tcW w:w="6361" w:type="dxa"/>
            <w:vAlign w:val="center"/>
          </w:tcPr>
          <w:p w14:paraId="567B5E0C" w14:textId="505032D0" w:rsidR="00752693" w:rsidRPr="00381BBB" w:rsidRDefault="00752693" w:rsidP="00077FF6">
            <w:pPr>
              <w:jc w:val="center"/>
              <w:rPr>
                <w:rFonts w:ascii="Arial" w:hAnsi="Arial" w:cs="Arial"/>
                <w:b/>
                <w:bCs/>
                <w:sz w:val="20"/>
                <w:szCs w:val="20"/>
              </w:rPr>
            </w:pPr>
            <w:r w:rsidRPr="00381BBB">
              <w:rPr>
                <w:rFonts w:ascii="Arial" w:hAnsi="Arial" w:cs="Arial"/>
                <w:b/>
                <w:bCs/>
                <w:sz w:val="20"/>
                <w:szCs w:val="20"/>
              </w:rPr>
              <w:t>Klausimai</w:t>
            </w:r>
          </w:p>
        </w:tc>
        <w:tc>
          <w:tcPr>
            <w:tcW w:w="7549" w:type="dxa"/>
            <w:vAlign w:val="center"/>
          </w:tcPr>
          <w:p w14:paraId="55D3E539" w14:textId="77777777" w:rsidR="00752693" w:rsidRPr="00381BBB" w:rsidRDefault="00752693" w:rsidP="00077FF6">
            <w:pPr>
              <w:jc w:val="center"/>
              <w:rPr>
                <w:rFonts w:ascii="Arial" w:hAnsi="Arial" w:cs="Arial"/>
                <w:b/>
                <w:bCs/>
                <w:sz w:val="20"/>
                <w:szCs w:val="20"/>
              </w:rPr>
            </w:pPr>
            <w:r w:rsidRPr="00381BBB">
              <w:rPr>
                <w:rFonts w:ascii="Arial" w:hAnsi="Arial" w:cs="Arial"/>
                <w:b/>
                <w:bCs/>
                <w:sz w:val="20"/>
                <w:szCs w:val="20"/>
              </w:rPr>
              <w:t>Atsakymas / paaiškinimai</w:t>
            </w:r>
          </w:p>
        </w:tc>
      </w:tr>
      <w:tr w:rsidR="00381BBB" w:rsidRPr="00381BBB" w14:paraId="0F7ABF0D" w14:textId="77777777" w:rsidTr="3192529B">
        <w:trPr>
          <w:trHeight w:val="138"/>
        </w:trPr>
        <w:tc>
          <w:tcPr>
            <w:tcW w:w="523" w:type="dxa"/>
          </w:tcPr>
          <w:p w14:paraId="4FCCAF66" w14:textId="77777777" w:rsidR="006E4A25" w:rsidRPr="00381BBB" w:rsidRDefault="006E4A25" w:rsidP="006E4A25">
            <w:pPr>
              <w:pStyle w:val="Sraopastraipa"/>
              <w:numPr>
                <w:ilvl w:val="0"/>
                <w:numId w:val="4"/>
              </w:numPr>
              <w:jc w:val="center"/>
              <w:rPr>
                <w:rFonts w:ascii="Arial" w:hAnsi="Arial" w:cs="Arial"/>
                <w:sz w:val="20"/>
                <w:szCs w:val="20"/>
              </w:rPr>
            </w:pPr>
          </w:p>
        </w:tc>
        <w:tc>
          <w:tcPr>
            <w:tcW w:w="6361" w:type="dxa"/>
            <w:tcBorders>
              <w:top w:val="single" w:sz="4" w:space="0" w:color="auto"/>
              <w:left w:val="single" w:sz="4" w:space="0" w:color="auto"/>
              <w:bottom w:val="single" w:sz="4" w:space="0" w:color="auto"/>
              <w:right w:val="single" w:sz="4" w:space="0" w:color="auto"/>
            </w:tcBorders>
            <w:shd w:val="clear" w:color="auto" w:fill="FFFFFF" w:themeFill="background1"/>
          </w:tcPr>
          <w:p w14:paraId="7A71B451" w14:textId="74BF0707" w:rsidR="006E4A25" w:rsidRPr="00381BBB" w:rsidRDefault="00582031" w:rsidP="00381BBB">
            <w:pPr>
              <w:jc w:val="both"/>
              <w:rPr>
                <w:rFonts w:ascii="Arial" w:hAnsi="Arial" w:cs="Arial"/>
                <w:sz w:val="20"/>
                <w:szCs w:val="20"/>
              </w:rPr>
            </w:pPr>
            <w:r w:rsidRPr="00381BBB">
              <w:rPr>
                <w:rFonts w:ascii="Arial" w:hAnsi="Arial" w:cs="Arial"/>
                <w:sz w:val="20"/>
                <w:szCs w:val="20"/>
              </w:rPr>
              <w:t>1. Scenos mašinerijos dalis. Techniniame projekte numatyta, jog visi skriemuliai turi būti plieniniai. Plastikiniai skriemuliai nepriimtini. Prašome patikslinti reikalavimą, nes skirtingi gamintojai gamina skirtingo medžiagiškumo skriemulius, kurie tenkina maksimalios apkrovos reikalavimas, ir reikalavimą suformuluoti taip: Skriemulių medžiaga – lietas plienas, anglinis plienas arba poliamidas, su ne prastesnėmis mechaninėmis ir eksploatacinėmis savybėmis nei lieto plieno skriemuliai.</w:t>
            </w:r>
          </w:p>
        </w:tc>
        <w:tc>
          <w:tcPr>
            <w:tcW w:w="7549" w:type="dxa"/>
            <w:tcBorders>
              <w:top w:val="single" w:sz="4" w:space="0" w:color="auto"/>
              <w:left w:val="single" w:sz="4" w:space="0" w:color="auto"/>
              <w:bottom w:val="single" w:sz="4" w:space="0" w:color="auto"/>
              <w:right w:val="single" w:sz="4" w:space="0" w:color="auto"/>
            </w:tcBorders>
          </w:tcPr>
          <w:p w14:paraId="771F8693" w14:textId="69170998" w:rsidR="006E4A25" w:rsidRPr="00381BBB" w:rsidRDefault="6ED3E4EB" w:rsidP="006E4A25">
            <w:pPr>
              <w:jc w:val="both"/>
              <w:rPr>
                <w:rFonts w:ascii="Arial" w:eastAsia="Times New Roman" w:hAnsi="Arial" w:cs="Arial"/>
                <w:sz w:val="20"/>
                <w:szCs w:val="20"/>
                <w:lang w:eastAsia="lt-LT"/>
              </w:rPr>
            </w:pPr>
            <w:r w:rsidRPr="3192529B">
              <w:rPr>
                <w:rFonts w:ascii="Arial" w:hAnsi="Arial" w:cs="Arial"/>
                <w:sz w:val="20"/>
                <w:szCs w:val="20"/>
              </w:rPr>
              <w:t>Patiksliname, kad l</w:t>
            </w:r>
            <w:r w:rsidR="4CAF5E30" w:rsidRPr="3192529B">
              <w:rPr>
                <w:rFonts w:ascii="Arial" w:hAnsi="Arial" w:cs="Arial"/>
                <w:sz w:val="20"/>
                <w:szCs w:val="20"/>
              </w:rPr>
              <w:t>eidžiamos skriemulių medžiagos - visos plieno rūšys (įskaitant lietą ir anglinį plieną) ir/ar poliamido, tačiau visų naudojamų medžiagų mechaninės ir eksploatacinės savybės turi būti ne prastesnės nei lieto plieno</w:t>
            </w:r>
            <w:r w:rsidR="147AA089" w:rsidRPr="3192529B">
              <w:rPr>
                <w:rFonts w:ascii="Arial" w:hAnsi="Arial" w:cs="Arial"/>
                <w:sz w:val="20"/>
                <w:szCs w:val="20"/>
              </w:rPr>
              <w:t xml:space="preserve"> (</w:t>
            </w:r>
            <w:r w:rsidR="147AA089" w:rsidRPr="3192529B">
              <w:rPr>
                <w:rFonts w:ascii="Arial" w:eastAsia="Arial" w:hAnsi="Arial" w:cs="Arial"/>
                <w:sz w:val="20"/>
                <w:szCs w:val="20"/>
              </w:rPr>
              <w:t xml:space="preserve">EN 10293 G20Mn5 (arba </w:t>
            </w:r>
            <w:r w:rsidR="38C25BC8" w:rsidRPr="3192529B">
              <w:rPr>
                <w:rFonts w:ascii="Arial" w:eastAsia="Arial" w:hAnsi="Arial" w:cs="Arial"/>
                <w:sz w:val="20"/>
                <w:szCs w:val="20"/>
              </w:rPr>
              <w:t>lygiavertės</w:t>
            </w:r>
            <w:r w:rsidR="147AA089" w:rsidRPr="3192529B">
              <w:rPr>
                <w:rFonts w:ascii="Arial" w:eastAsia="Arial" w:hAnsi="Arial" w:cs="Arial"/>
                <w:sz w:val="20"/>
                <w:szCs w:val="20"/>
              </w:rPr>
              <w:t xml:space="preserve"> markės))</w:t>
            </w:r>
            <w:r w:rsidR="4CAF5E30" w:rsidRPr="3192529B">
              <w:rPr>
                <w:rFonts w:ascii="Arial" w:hAnsi="Arial" w:cs="Arial"/>
                <w:sz w:val="20"/>
                <w:szCs w:val="20"/>
              </w:rPr>
              <w:t xml:space="preserve"> skriemulių</w:t>
            </w:r>
            <w:r w:rsidR="56230DB7" w:rsidRPr="3192529B">
              <w:rPr>
                <w:rFonts w:ascii="Arial" w:hAnsi="Arial" w:cs="Arial"/>
                <w:sz w:val="20"/>
                <w:szCs w:val="20"/>
              </w:rPr>
              <w:t>.</w:t>
            </w:r>
          </w:p>
        </w:tc>
      </w:tr>
      <w:tr w:rsidR="00381BBB" w:rsidRPr="00381BBB" w14:paraId="71EA3FEF" w14:textId="77777777" w:rsidTr="3192529B">
        <w:trPr>
          <w:trHeight w:val="1305"/>
        </w:trPr>
        <w:tc>
          <w:tcPr>
            <w:tcW w:w="523" w:type="dxa"/>
          </w:tcPr>
          <w:p w14:paraId="72FFFCC2" w14:textId="77777777" w:rsidR="006E4A25" w:rsidRPr="00381BBB" w:rsidRDefault="006E4A25" w:rsidP="006E4A25">
            <w:pPr>
              <w:pStyle w:val="Sraopastraipa"/>
              <w:numPr>
                <w:ilvl w:val="0"/>
                <w:numId w:val="4"/>
              </w:numPr>
              <w:jc w:val="center"/>
              <w:rPr>
                <w:rFonts w:ascii="Arial" w:hAnsi="Arial" w:cs="Arial"/>
                <w:sz w:val="20"/>
                <w:szCs w:val="20"/>
              </w:rPr>
            </w:pPr>
          </w:p>
        </w:tc>
        <w:tc>
          <w:tcPr>
            <w:tcW w:w="6361" w:type="dxa"/>
            <w:tcBorders>
              <w:top w:val="single" w:sz="4" w:space="0" w:color="auto"/>
              <w:left w:val="single" w:sz="4" w:space="0" w:color="auto"/>
              <w:bottom w:val="single" w:sz="4" w:space="0" w:color="auto"/>
              <w:right w:val="single" w:sz="4" w:space="0" w:color="auto"/>
            </w:tcBorders>
            <w:shd w:val="clear" w:color="auto" w:fill="FFFFFF" w:themeFill="background1"/>
          </w:tcPr>
          <w:p w14:paraId="619090AA" w14:textId="0E63F43E" w:rsidR="006E4A25" w:rsidRPr="00381BBB" w:rsidRDefault="00582031" w:rsidP="006E4A25">
            <w:pPr>
              <w:jc w:val="both"/>
              <w:rPr>
                <w:rFonts w:ascii="Arial" w:hAnsi="Arial" w:cs="Arial"/>
                <w:sz w:val="20"/>
                <w:szCs w:val="20"/>
              </w:rPr>
            </w:pPr>
            <w:r w:rsidRPr="00381BBB">
              <w:rPr>
                <w:rFonts w:ascii="Arial" w:hAnsi="Arial" w:cs="Arial"/>
                <w:sz w:val="20"/>
                <w:szCs w:val="20"/>
              </w:rPr>
              <w:t>2. Scenos mašinerijos dalis. Punkte 2.01.03. Dekoracijų štangos | General Purpose Fly Bars numatyta, jog kėlimo greitis kintamas nuo 0.01 – 0.6 m/s su maksimalia 750 kg apkrova ir nuo 0.01 iki 1.2 m/s su maksimalia 350 kg apkrova. Prašome patikslinti ar bus tinkamas gaminys, kurios kėlimo greitis kintamas nuo 0.01 – 0.6 m/s ir nuo 0.01 iki 1.2 m/s su maksimalia 750 kg apkrova?</w:t>
            </w:r>
          </w:p>
        </w:tc>
        <w:tc>
          <w:tcPr>
            <w:tcW w:w="7549" w:type="dxa"/>
            <w:tcBorders>
              <w:top w:val="single" w:sz="4" w:space="0" w:color="auto"/>
              <w:left w:val="single" w:sz="4" w:space="0" w:color="auto"/>
              <w:bottom w:val="single" w:sz="4" w:space="0" w:color="auto"/>
              <w:right w:val="single" w:sz="4" w:space="0" w:color="auto"/>
            </w:tcBorders>
          </w:tcPr>
          <w:p w14:paraId="020AC312" w14:textId="33D7E8D5" w:rsidR="006E4A25" w:rsidRPr="00381BBB" w:rsidRDefault="78ACA388" w:rsidP="2C7AD902">
            <w:pPr>
              <w:spacing w:after="240"/>
              <w:jc w:val="both"/>
              <w:rPr>
                <w:rFonts w:ascii="Arial" w:hAnsi="Arial" w:cs="Arial"/>
                <w:sz w:val="20"/>
                <w:szCs w:val="20"/>
              </w:rPr>
            </w:pPr>
            <w:r w:rsidRPr="05857E9F">
              <w:rPr>
                <w:rFonts w:ascii="Arial" w:hAnsi="Arial" w:cs="Arial"/>
                <w:sz w:val="20"/>
                <w:szCs w:val="20"/>
              </w:rPr>
              <w:t>Taip</w:t>
            </w:r>
            <w:r w:rsidR="75F514E7" w:rsidRPr="05857E9F">
              <w:rPr>
                <w:rFonts w:ascii="Arial" w:hAnsi="Arial" w:cs="Arial"/>
                <w:sz w:val="20"/>
                <w:szCs w:val="20"/>
              </w:rPr>
              <w:t>,</w:t>
            </w:r>
            <w:r w:rsidRPr="05857E9F">
              <w:rPr>
                <w:rFonts w:ascii="Arial" w:hAnsi="Arial" w:cs="Arial"/>
                <w:sz w:val="20"/>
                <w:szCs w:val="20"/>
              </w:rPr>
              <w:t xml:space="preserve"> gaminys kurio kėlimo greitis kintamas nuo 0.01 – 0.6 m/s ir nuo 0.01 iki 1.2 m/s su maksimalia 750 kg apkrova bus tinkamas, kadangi jis yra geresnių savybių nei nurodytas 2.01.03. techninės specifikacijos dalyse. Tiekėjas visų techninių specifikacijų atžvilgiu gali taikyti įrenginiams/įrangai/gaminiams geresn</w:t>
            </w:r>
            <w:r w:rsidR="7A86AD2F" w:rsidRPr="05857E9F">
              <w:rPr>
                <w:rFonts w:ascii="Arial" w:hAnsi="Arial" w:cs="Arial"/>
                <w:sz w:val="20"/>
                <w:szCs w:val="20"/>
              </w:rPr>
              <w:t>e</w:t>
            </w:r>
            <w:r w:rsidRPr="05857E9F">
              <w:rPr>
                <w:rFonts w:ascii="Arial" w:hAnsi="Arial" w:cs="Arial"/>
                <w:sz w:val="20"/>
                <w:szCs w:val="20"/>
              </w:rPr>
              <w:t>s savybes</w:t>
            </w:r>
            <w:r w:rsidR="75F514E7" w:rsidRPr="05857E9F">
              <w:rPr>
                <w:rFonts w:ascii="Arial" w:hAnsi="Arial" w:cs="Arial"/>
                <w:sz w:val="20"/>
                <w:szCs w:val="20"/>
              </w:rPr>
              <w:t>,</w:t>
            </w:r>
            <w:r w:rsidRPr="05857E9F">
              <w:rPr>
                <w:rFonts w:ascii="Arial" w:hAnsi="Arial" w:cs="Arial"/>
                <w:sz w:val="20"/>
                <w:szCs w:val="20"/>
              </w:rPr>
              <w:t xml:space="preserve"> nei nurodytos atskirose techninės specifikacijos dalyse.</w:t>
            </w:r>
          </w:p>
        </w:tc>
      </w:tr>
      <w:tr w:rsidR="00381BBB" w:rsidRPr="00381BBB" w14:paraId="17DB86C1" w14:textId="77777777" w:rsidTr="3192529B">
        <w:trPr>
          <w:trHeight w:val="138"/>
        </w:trPr>
        <w:tc>
          <w:tcPr>
            <w:tcW w:w="523" w:type="dxa"/>
          </w:tcPr>
          <w:p w14:paraId="7E212361" w14:textId="77777777" w:rsidR="0007602B" w:rsidRPr="00381BBB" w:rsidRDefault="0007602B" w:rsidP="006E4A25">
            <w:pPr>
              <w:pStyle w:val="Sraopastraipa"/>
              <w:numPr>
                <w:ilvl w:val="0"/>
                <w:numId w:val="4"/>
              </w:numPr>
              <w:jc w:val="center"/>
              <w:rPr>
                <w:rFonts w:ascii="Arial" w:hAnsi="Arial" w:cs="Arial"/>
                <w:sz w:val="20"/>
                <w:szCs w:val="20"/>
              </w:rPr>
            </w:pPr>
          </w:p>
        </w:tc>
        <w:tc>
          <w:tcPr>
            <w:tcW w:w="6361" w:type="dxa"/>
            <w:tcBorders>
              <w:top w:val="single" w:sz="4" w:space="0" w:color="auto"/>
              <w:left w:val="single" w:sz="4" w:space="0" w:color="auto"/>
              <w:bottom w:val="single" w:sz="4" w:space="0" w:color="auto"/>
              <w:right w:val="single" w:sz="4" w:space="0" w:color="auto"/>
            </w:tcBorders>
            <w:shd w:val="clear" w:color="auto" w:fill="FFFFFF" w:themeFill="background1"/>
          </w:tcPr>
          <w:p w14:paraId="58573114" w14:textId="4EFCEC6E" w:rsidR="0007602B" w:rsidRPr="00381BBB" w:rsidRDefault="009133E3" w:rsidP="00582031">
            <w:pPr>
              <w:jc w:val="both"/>
              <w:rPr>
                <w:rFonts w:ascii="Arial" w:hAnsi="Arial" w:cs="Arial"/>
                <w:sz w:val="20"/>
                <w:szCs w:val="20"/>
              </w:rPr>
            </w:pPr>
            <w:r w:rsidRPr="00381BBB">
              <w:rPr>
                <w:rFonts w:ascii="Arial" w:hAnsi="Arial" w:cs="Arial"/>
                <w:sz w:val="20"/>
                <w:szCs w:val="20"/>
              </w:rPr>
              <w:t>3. Apšvietimas dalis. Šiuo metu punkto 1.01.01 Pagrindinis apšvietimo valdymo pultas| Lighting Control Master reikalavimus atitinka vienas gamintojas MA lighting. Prašome patikslinti reikalavimus, jog būtų galimybė pasiūlyti ir kitų gamintojų valdymo pultus t.y. a) Teksto įvedimas – per integruotą arba išorinę USB klaviatūrą. USB klaviatūra – komplekte; b) Transportavimo tara – su amortizuojančiais vidaus įdėklais, pritaikytais konsolei ir apsaugančiais ją transportavimo metu.</w:t>
            </w:r>
          </w:p>
        </w:tc>
        <w:tc>
          <w:tcPr>
            <w:tcW w:w="7549" w:type="dxa"/>
            <w:tcBorders>
              <w:top w:val="single" w:sz="4" w:space="0" w:color="auto"/>
              <w:left w:val="single" w:sz="4" w:space="0" w:color="auto"/>
              <w:bottom w:val="single" w:sz="4" w:space="0" w:color="auto"/>
              <w:right w:val="single" w:sz="4" w:space="0" w:color="auto"/>
            </w:tcBorders>
          </w:tcPr>
          <w:p w14:paraId="2402BB63" w14:textId="4F8F8F9B" w:rsidR="0007602B" w:rsidRPr="00381BBB" w:rsidRDefault="009133E3" w:rsidP="00582031">
            <w:pPr>
              <w:spacing w:after="240"/>
              <w:jc w:val="both"/>
              <w:rPr>
                <w:rFonts w:ascii="Arial" w:hAnsi="Arial" w:cs="Arial"/>
                <w:sz w:val="20"/>
                <w:szCs w:val="20"/>
              </w:rPr>
            </w:pPr>
            <w:r w:rsidRPr="2C7AD902">
              <w:rPr>
                <w:rFonts w:ascii="Arial" w:hAnsi="Arial" w:cs="Arial"/>
                <w:sz w:val="20"/>
                <w:szCs w:val="20"/>
              </w:rPr>
              <w:t>Užsakovas iš pirkimo apimties šalina P-275-TP-TH-2-2 (scenos apšvietimas) techninėje specifikacijo</w:t>
            </w:r>
            <w:r w:rsidR="004416D3" w:rsidRPr="2C7AD902">
              <w:rPr>
                <w:rFonts w:ascii="Arial" w:hAnsi="Arial" w:cs="Arial"/>
                <w:sz w:val="20"/>
                <w:szCs w:val="20"/>
              </w:rPr>
              <w:t>s</w:t>
            </w:r>
            <w:r w:rsidRPr="2C7AD902">
              <w:rPr>
                <w:rFonts w:ascii="Arial" w:hAnsi="Arial" w:cs="Arial"/>
                <w:sz w:val="20"/>
                <w:szCs w:val="20"/>
              </w:rPr>
              <w:t xml:space="preserve"> 1.01.01 </w:t>
            </w:r>
            <w:r w:rsidR="004416D3" w:rsidRPr="2C7AD902">
              <w:rPr>
                <w:rFonts w:ascii="Arial" w:hAnsi="Arial" w:cs="Arial"/>
                <w:sz w:val="20"/>
                <w:szCs w:val="20"/>
              </w:rPr>
              <w:t xml:space="preserve">punkte </w:t>
            </w:r>
            <w:r w:rsidRPr="2C7AD902">
              <w:rPr>
                <w:rFonts w:ascii="Arial" w:hAnsi="Arial" w:cs="Arial"/>
                <w:sz w:val="20"/>
                <w:szCs w:val="20"/>
              </w:rPr>
              <w:t xml:space="preserve">numatytą Pagrindinį apšvietimo valdymo pultą | Lighting Control Master ir tiekėjui jo vertinti nereikia. </w:t>
            </w:r>
            <w:r w:rsidR="001451C7">
              <w:rPr>
                <w:rFonts w:ascii="Arial" w:hAnsi="Arial" w:cs="Arial"/>
                <w:sz w:val="20"/>
                <w:szCs w:val="20"/>
              </w:rPr>
              <w:t>A</w:t>
            </w:r>
            <w:r w:rsidRPr="2C7AD902">
              <w:rPr>
                <w:rFonts w:ascii="Arial" w:hAnsi="Arial" w:cs="Arial"/>
                <w:sz w:val="20"/>
                <w:szCs w:val="20"/>
              </w:rPr>
              <w:t xml:space="preserve">titinkamai atnaujintas ir </w:t>
            </w:r>
            <w:r w:rsidR="00F03499">
              <w:rPr>
                <w:rFonts w:ascii="Arial" w:hAnsi="Arial" w:cs="Arial"/>
                <w:sz w:val="20"/>
                <w:szCs w:val="20"/>
              </w:rPr>
              <w:t xml:space="preserve">pasiūlymo formos (toliau – </w:t>
            </w:r>
            <w:r w:rsidRPr="2C7AD902">
              <w:rPr>
                <w:rFonts w:ascii="Arial" w:hAnsi="Arial" w:cs="Arial"/>
                <w:sz w:val="20"/>
                <w:szCs w:val="20"/>
              </w:rPr>
              <w:t>PF</w:t>
            </w:r>
            <w:r w:rsidR="00F03499">
              <w:rPr>
                <w:rFonts w:ascii="Arial" w:hAnsi="Arial" w:cs="Arial"/>
                <w:sz w:val="20"/>
                <w:szCs w:val="20"/>
              </w:rPr>
              <w:t>)</w:t>
            </w:r>
            <w:r w:rsidRPr="2C7AD902">
              <w:rPr>
                <w:rFonts w:ascii="Arial" w:hAnsi="Arial" w:cs="Arial"/>
                <w:sz w:val="20"/>
                <w:szCs w:val="20"/>
              </w:rPr>
              <w:t xml:space="preserve"> priedas Nr. 1 - Darbų kiekių žiniaraštis su įkainiais. Atnaujintas žiniaraštis pridedamas. Atnaujinimai pažymėti mėlyna spalva.</w:t>
            </w:r>
          </w:p>
        </w:tc>
      </w:tr>
      <w:tr w:rsidR="00381BBB" w:rsidRPr="00381BBB" w14:paraId="228E86CA" w14:textId="77777777" w:rsidTr="3192529B">
        <w:trPr>
          <w:trHeight w:val="138"/>
        </w:trPr>
        <w:tc>
          <w:tcPr>
            <w:tcW w:w="523" w:type="dxa"/>
          </w:tcPr>
          <w:p w14:paraId="42A3AF15" w14:textId="77777777" w:rsidR="006E4A25" w:rsidRPr="00381BBB" w:rsidRDefault="006E4A25" w:rsidP="006E4A25">
            <w:pPr>
              <w:pStyle w:val="Sraopastraipa"/>
              <w:numPr>
                <w:ilvl w:val="0"/>
                <w:numId w:val="4"/>
              </w:numPr>
              <w:jc w:val="center"/>
              <w:rPr>
                <w:rFonts w:ascii="Arial" w:hAnsi="Arial" w:cs="Arial"/>
                <w:sz w:val="20"/>
                <w:szCs w:val="20"/>
              </w:rPr>
            </w:pPr>
          </w:p>
        </w:tc>
        <w:tc>
          <w:tcPr>
            <w:tcW w:w="6361" w:type="dxa"/>
            <w:tcBorders>
              <w:top w:val="single" w:sz="4" w:space="0" w:color="auto"/>
              <w:left w:val="single" w:sz="4" w:space="0" w:color="auto"/>
              <w:bottom w:val="single" w:sz="4" w:space="0" w:color="auto"/>
              <w:right w:val="single" w:sz="4" w:space="0" w:color="auto"/>
            </w:tcBorders>
            <w:shd w:val="clear" w:color="auto" w:fill="FFFFFF" w:themeFill="background1"/>
          </w:tcPr>
          <w:p w14:paraId="1C80A1C1" w14:textId="2F4BD2FC" w:rsidR="006E4A25" w:rsidRPr="00381BBB" w:rsidRDefault="00A929C3" w:rsidP="006E4A25">
            <w:pPr>
              <w:jc w:val="both"/>
              <w:rPr>
                <w:rFonts w:ascii="Arial" w:hAnsi="Arial" w:cs="Arial"/>
                <w:sz w:val="20"/>
                <w:szCs w:val="20"/>
              </w:rPr>
            </w:pPr>
            <w:r w:rsidRPr="00381BBB">
              <w:rPr>
                <w:rFonts w:ascii="Arial" w:hAnsi="Arial" w:cs="Arial"/>
                <w:sz w:val="20"/>
                <w:szCs w:val="20"/>
              </w:rPr>
              <w:t xml:space="preserve">4. Apšvietimas dalis. Šiuo metu punkto 1.01.02 Atsarginis apšvietimo valdymo pultas | Lighting Control Back Up reikalavimus atitinka vienas gamintojas MA lighting. Prašome patikslinti reikalavimus, jog būtu galimybė pasiūlyti ir kitų gamintojų valdymo pultus t.y. a) Jutiklinių ekranų (vidinių ir (ar) išorinių) bendras skaičius – ne mažiau kaip 4; b) </w:t>
            </w:r>
            <w:r w:rsidRPr="00381BBB">
              <w:rPr>
                <w:rFonts w:ascii="Arial" w:hAnsi="Arial" w:cs="Arial"/>
                <w:sz w:val="20"/>
                <w:szCs w:val="20"/>
              </w:rPr>
              <w:lastRenderedPageBreak/>
              <w:t>Teksto įvedimas – per integruotą arba išorinę USB klaviatūrą. USB klaviatūra – komplekte; c) Nuotolinio valdymo / paleidimo sąsajų skaičius – ne mažiau kaip 1 (pvz., „Remote input“, GPI ar lygiavertė sąsaja).</w:t>
            </w:r>
          </w:p>
        </w:tc>
        <w:tc>
          <w:tcPr>
            <w:tcW w:w="7549" w:type="dxa"/>
            <w:tcBorders>
              <w:top w:val="single" w:sz="4" w:space="0" w:color="auto"/>
              <w:left w:val="single" w:sz="4" w:space="0" w:color="auto"/>
              <w:bottom w:val="single" w:sz="4" w:space="0" w:color="auto"/>
              <w:right w:val="single" w:sz="4" w:space="0" w:color="auto"/>
            </w:tcBorders>
          </w:tcPr>
          <w:p w14:paraId="0DCA3CE3" w14:textId="5185098B" w:rsidR="006E4A25" w:rsidRPr="00381BBB" w:rsidRDefault="00A929C3" w:rsidP="00381BBB">
            <w:pPr>
              <w:spacing w:after="240"/>
              <w:jc w:val="both"/>
              <w:rPr>
                <w:rFonts w:ascii="Arial" w:hAnsi="Arial" w:cs="Arial"/>
                <w:sz w:val="20"/>
                <w:szCs w:val="20"/>
              </w:rPr>
            </w:pPr>
            <w:r w:rsidRPr="00381BBB">
              <w:rPr>
                <w:rFonts w:ascii="Arial" w:hAnsi="Arial" w:cs="Arial"/>
                <w:sz w:val="20"/>
                <w:szCs w:val="20"/>
              </w:rPr>
              <w:lastRenderedPageBreak/>
              <w:t>Užsakovas iš pirkimo apimties šalina P-275-TP-TH-2-2 (scenos apšvietimas) techninėje specifikacijo</w:t>
            </w:r>
            <w:r w:rsidR="004416D3">
              <w:rPr>
                <w:rFonts w:ascii="Arial" w:hAnsi="Arial" w:cs="Arial"/>
                <w:sz w:val="20"/>
                <w:szCs w:val="20"/>
              </w:rPr>
              <w:t>s</w:t>
            </w:r>
            <w:r w:rsidRPr="00381BBB">
              <w:rPr>
                <w:rFonts w:ascii="Arial" w:hAnsi="Arial" w:cs="Arial"/>
                <w:sz w:val="20"/>
                <w:szCs w:val="20"/>
              </w:rPr>
              <w:t xml:space="preserve"> 1.01.02 </w:t>
            </w:r>
            <w:r w:rsidR="004416D3">
              <w:rPr>
                <w:rFonts w:ascii="Arial" w:hAnsi="Arial" w:cs="Arial"/>
                <w:sz w:val="20"/>
                <w:szCs w:val="20"/>
              </w:rPr>
              <w:t xml:space="preserve">punkte </w:t>
            </w:r>
            <w:r w:rsidRPr="00381BBB">
              <w:rPr>
                <w:rFonts w:ascii="Arial" w:hAnsi="Arial" w:cs="Arial"/>
                <w:sz w:val="20"/>
                <w:szCs w:val="20"/>
              </w:rPr>
              <w:t xml:space="preserve">numatytą Atsarginį apšvietimo valdymo pultą | Lighting Control Back Up ir tiekėjui jo vertinti nereikia. Atitinkamai atnaujintas </w:t>
            </w:r>
            <w:r w:rsidRPr="00381BBB">
              <w:rPr>
                <w:rFonts w:ascii="Arial" w:hAnsi="Arial" w:cs="Arial"/>
                <w:sz w:val="20"/>
                <w:szCs w:val="20"/>
              </w:rPr>
              <w:lastRenderedPageBreak/>
              <w:t>ir PF priedas Nr. 1 - Darbų kiekių žiniaraštis su įkainiais. Atnaujintas žiniaraštis pridedamas. Atnaujinimai pažymėti mėlyna spalva.</w:t>
            </w:r>
          </w:p>
        </w:tc>
      </w:tr>
      <w:tr w:rsidR="00381BBB" w:rsidRPr="00381BBB" w14:paraId="51AE2C5C" w14:textId="77777777" w:rsidTr="3192529B">
        <w:trPr>
          <w:trHeight w:val="138"/>
        </w:trPr>
        <w:tc>
          <w:tcPr>
            <w:tcW w:w="523" w:type="dxa"/>
          </w:tcPr>
          <w:p w14:paraId="1593416A" w14:textId="77777777" w:rsidR="006E4A25" w:rsidRPr="00381BBB" w:rsidRDefault="006E4A25" w:rsidP="006E4A25">
            <w:pPr>
              <w:pStyle w:val="Sraopastraipa"/>
              <w:numPr>
                <w:ilvl w:val="0"/>
                <w:numId w:val="4"/>
              </w:numPr>
              <w:jc w:val="center"/>
              <w:rPr>
                <w:rFonts w:ascii="Arial" w:hAnsi="Arial" w:cs="Arial"/>
                <w:sz w:val="20"/>
                <w:szCs w:val="20"/>
              </w:rPr>
            </w:pPr>
          </w:p>
        </w:tc>
        <w:tc>
          <w:tcPr>
            <w:tcW w:w="6361" w:type="dxa"/>
            <w:tcBorders>
              <w:top w:val="single" w:sz="4" w:space="0" w:color="auto"/>
              <w:left w:val="single" w:sz="4" w:space="0" w:color="auto"/>
              <w:bottom w:val="single" w:sz="4" w:space="0" w:color="auto"/>
              <w:right w:val="single" w:sz="4" w:space="0" w:color="auto"/>
            </w:tcBorders>
            <w:shd w:val="clear" w:color="auto" w:fill="FFFFFF" w:themeFill="background1"/>
          </w:tcPr>
          <w:p w14:paraId="1345E935" w14:textId="77777777" w:rsidR="00A929C3" w:rsidRPr="00381BBB" w:rsidRDefault="00A929C3" w:rsidP="00A929C3">
            <w:pPr>
              <w:jc w:val="both"/>
              <w:rPr>
                <w:rFonts w:ascii="Arial" w:hAnsi="Arial" w:cs="Arial"/>
                <w:sz w:val="20"/>
                <w:szCs w:val="20"/>
              </w:rPr>
            </w:pPr>
            <w:r w:rsidRPr="00381BBB">
              <w:rPr>
                <w:rFonts w:ascii="Arial" w:hAnsi="Arial" w:cs="Arial"/>
                <w:sz w:val="20"/>
                <w:szCs w:val="20"/>
              </w:rPr>
              <w:t xml:space="preserve">5. Apšvietimo dalis.1.02.07 Užliejamos šviesos valdomo judesio šviestuvas | Wash Moving Head. Prašome patikslinti reikalavimą dėl prožektoriaus LED šaltinio jį suformuluojant taip, jog LED šaltinis – daugiaspektrė homogenizuota LED matrica, sudaryta iš ne mažiau kaip 4 skirtingų spalvų šviesos diodų, leidžianti išgauti aukštos kokybės baltą šviesą ir tolygiai reguliuoti spalvinę temperatūrą ne siauresniame kaip 2 800–8 000 K diapazone arba baltos spalvos LED šaltinis su spalvų ratu. </w:t>
            </w:r>
          </w:p>
          <w:p w14:paraId="4D4135FB" w14:textId="1645A50D" w:rsidR="006E4A25" w:rsidRPr="00381BBB" w:rsidRDefault="006E4A25" w:rsidP="006E4A25">
            <w:pPr>
              <w:jc w:val="both"/>
              <w:rPr>
                <w:rFonts w:ascii="Arial" w:hAnsi="Arial" w:cs="Arial"/>
                <w:sz w:val="20"/>
                <w:szCs w:val="20"/>
              </w:rPr>
            </w:pPr>
          </w:p>
        </w:tc>
        <w:tc>
          <w:tcPr>
            <w:tcW w:w="7549" w:type="dxa"/>
            <w:tcBorders>
              <w:top w:val="single" w:sz="4" w:space="0" w:color="auto"/>
              <w:left w:val="single" w:sz="4" w:space="0" w:color="auto"/>
              <w:bottom w:val="single" w:sz="4" w:space="0" w:color="auto"/>
              <w:right w:val="single" w:sz="4" w:space="0" w:color="auto"/>
            </w:tcBorders>
          </w:tcPr>
          <w:p w14:paraId="59C0BA0B" w14:textId="69B57435" w:rsidR="006E4A25" w:rsidRPr="00381BBB" w:rsidRDefault="00A929C3" w:rsidP="006E4A25">
            <w:pPr>
              <w:jc w:val="both"/>
              <w:rPr>
                <w:rFonts w:ascii="Arial" w:hAnsi="Arial" w:cs="Arial"/>
                <w:sz w:val="20"/>
                <w:szCs w:val="20"/>
              </w:rPr>
            </w:pPr>
            <w:r w:rsidRPr="2C7AD902">
              <w:rPr>
                <w:rFonts w:ascii="Arial" w:hAnsi="Arial" w:cs="Arial"/>
                <w:sz w:val="20"/>
                <w:szCs w:val="20"/>
              </w:rPr>
              <w:t xml:space="preserve">Užsakovas patikslina, kad reikalavimas dėl atskiro balto LED šviesos diodo nėra privalomas, jeigu šviestuvas naudoja daugiaspektrį LED šviesos šaltinį (pvz., RGBL, RGBLAC, RGBWW ar lygiavertį), kuris užtikrina ne mažesnį kaip CRI 90, tolygų ir tikslų baltos šviesos atkūrimą bei nuolatinį koreliuojamos spalvinės temperatūros (CCT) reguliavimą 2800–8000 K diapazone, taip pat </w:t>
            </w:r>
            <w:r w:rsidR="04673C9E" w:rsidRPr="2C7AD902">
              <w:rPr>
                <w:rFonts w:ascii="Arial" w:hAnsi="Arial" w:cs="Arial"/>
                <w:sz w:val="20"/>
                <w:szCs w:val="20"/>
              </w:rPr>
              <w:t xml:space="preserve">gaminys </w:t>
            </w:r>
            <w:r w:rsidRPr="2C7AD902">
              <w:rPr>
                <w:rFonts w:ascii="Arial" w:hAnsi="Arial" w:cs="Arial"/>
                <w:sz w:val="20"/>
                <w:szCs w:val="20"/>
              </w:rPr>
              <w:t>atitinka visus kitus techninėje specifikacijoje nustatytus minimalius reikalavimus.</w:t>
            </w:r>
            <w:r>
              <w:br/>
            </w:r>
            <w:r>
              <w:br/>
            </w:r>
            <w:r w:rsidRPr="2C7AD902">
              <w:rPr>
                <w:rFonts w:ascii="Arial" w:hAnsi="Arial" w:cs="Arial"/>
                <w:sz w:val="20"/>
                <w:szCs w:val="20"/>
              </w:rPr>
              <w:t>Užsakovas taip pat neprieštarauja baltos šviesos šaltinio su CMY spalvų maišymu sprendiniui, su sąlyga, kad Tiekėjas užtikrin</w:t>
            </w:r>
            <w:r w:rsidR="00B407B6">
              <w:rPr>
                <w:rFonts w:ascii="Arial" w:hAnsi="Arial" w:cs="Arial"/>
                <w:sz w:val="20"/>
                <w:szCs w:val="20"/>
              </w:rPr>
              <w:t>s</w:t>
            </w:r>
            <w:r w:rsidRPr="2C7AD902">
              <w:rPr>
                <w:rFonts w:ascii="Arial" w:hAnsi="Arial" w:cs="Arial"/>
                <w:sz w:val="20"/>
                <w:szCs w:val="20"/>
              </w:rPr>
              <w:t>, jog toks sprendinys realiomis eksploatavimo sąlygomis išlaikys ne prastesnius nei techninėje specifikacijoje numatytus minimalius reikalavimus, įskaitant, bet neapsiribojant, šviesos srautą, CRI, CCT reguliavimo diapazoną, spalvinį tolygumą, tylų veikimą ir kitus reikalavimus.</w:t>
            </w:r>
          </w:p>
        </w:tc>
      </w:tr>
      <w:tr w:rsidR="00381BBB" w:rsidRPr="00381BBB" w14:paraId="17839D81" w14:textId="77777777" w:rsidTr="3192529B">
        <w:trPr>
          <w:trHeight w:val="138"/>
        </w:trPr>
        <w:tc>
          <w:tcPr>
            <w:tcW w:w="523" w:type="dxa"/>
          </w:tcPr>
          <w:p w14:paraId="75F1F3E4" w14:textId="77777777" w:rsidR="006E4A25" w:rsidRPr="00381BBB" w:rsidRDefault="006E4A25" w:rsidP="006E4A25">
            <w:pPr>
              <w:pStyle w:val="Sraopastraipa"/>
              <w:numPr>
                <w:ilvl w:val="0"/>
                <w:numId w:val="4"/>
              </w:numPr>
              <w:jc w:val="center"/>
              <w:rPr>
                <w:rFonts w:ascii="Arial" w:hAnsi="Arial" w:cs="Arial"/>
                <w:sz w:val="20"/>
                <w:szCs w:val="20"/>
              </w:rPr>
            </w:pPr>
          </w:p>
        </w:tc>
        <w:tc>
          <w:tcPr>
            <w:tcW w:w="6361" w:type="dxa"/>
            <w:tcBorders>
              <w:top w:val="single" w:sz="4" w:space="0" w:color="auto"/>
              <w:left w:val="single" w:sz="4" w:space="0" w:color="auto"/>
              <w:bottom w:val="single" w:sz="4" w:space="0" w:color="auto"/>
              <w:right w:val="single" w:sz="4" w:space="0" w:color="auto"/>
            </w:tcBorders>
            <w:shd w:val="clear" w:color="auto" w:fill="FFFFFF" w:themeFill="background1"/>
          </w:tcPr>
          <w:p w14:paraId="5E266AC3" w14:textId="580BF5F1" w:rsidR="006E4A25" w:rsidRPr="00381BBB" w:rsidRDefault="00A929C3" w:rsidP="006E4A25">
            <w:pPr>
              <w:jc w:val="both"/>
              <w:rPr>
                <w:rFonts w:ascii="Arial" w:hAnsi="Arial" w:cs="Arial"/>
                <w:sz w:val="20"/>
                <w:szCs w:val="20"/>
              </w:rPr>
            </w:pPr>
            <w:r w:rsidRPr="00381BBB">
              <w:rPr>
                <w:rFonts w:ascii="Arial" w:hAnsi="Arial" w:cs="Arial"/>
                <w:sz w:val="20"/>
                <w:szCs w:val="20"/>
              </w:rPr>
              <w:t>6. Apšvietimo dalis. Šiuo metu punkto 2.01.01 Pagrindinis apšvietimo valdymo pultas| Lighting Control Master reikalavimus atitinka vienas gamintojas MA lighting. Prašome patikslinti reikalavimus, jog būtu galimybė pasiūlyti ir kitų gamintojų valdymo pultus t.y. a) Teksto įvedimas – per integruotą arba išorinę USB klaviatūrą. USB klaviatūra – komplekte.</w:t>
            </w:r>
          </w:p>
        </w:tc>
        <w:tc>
          <w:tcPr>
            <w:tcW w:w="7549" w:type="dxa"/>
            <w:tcBorders>
              <w:top w:val="single" w:sz="4" w:space="0" w:color="auto"/>
              <w:left w:val="single" w:sz="4" w:space="0" w:color="auto"/>
              <w:bottom w:val="single" w:sz="4" w:space="0" w:color="auto"/>
              <w:right w:val="single" w:sz="4" w:space="0" w:color="auto"/>
            </w:tcBorders>
          </w:tcPr>
          <w:p w14:paraId="02DA9B47" w14:textId="0FAD3A67" w:rsidR="00A20B57" w:rsidRPr="00381BBB" w:rsidRDefault="6ED0D663" w:rsidP="00381BBB">
            <w:pPr>
              <w:spacing w:after="240"/>
              <w:jc w:val="both"/>
              <w:rPr>
                <w:rFonts w:ascii="Arial" w:hAnsi="Arial" w:cs="Arial"/>
                <w:sz w:val="20"/>
                <w:szCs w:val="20"/>
              </w:rPr>
            </w:pPr>
            <w:r w:rsidRPr="05857E9F">
              <w:rPr>
                <w:rFonts w:ascii="Arial" w:hAnsi="Arial" w:cs="Arial"/>
                <w:sz w:val="20"/>
                <w:szCs w:val="20"/>
              </w:rPr>
              <w:t>Užsakovas iš pirkimo apimties šalina P-275-TP-TH-2-2 (scenos apšvietimas) techninėje specifikacijo</w:t>
            </w:r>
            <w:r w:rsidR="079373BF" w:rsidRPr="05857E9F">
              <w:rPr>
                <w:rFonts w:ascii="Arial" w:hAnsi="Arial" w:cs="Arial"/>
                <w:sz w:val="20"/>
                <w:szCs w:val="20"/>
              </w:rPr>
              <w:t>s</w:t>
            </w:r>
            <w:r w:rsidRPr="05857E9F">
              <w:rPr>
                <w:rFonts w:ascii="Arial" w:hAnsi="Arial" w:cs="Arial"/>
                <w:sz w:val="20"/>
                <w:szCs w:val="20"/>
              </w:rPr>
              <w:t xml:space="preserve"> 2.01.01 </w:t>
            </w:r>
            <w:r w:rsidR="079373BF" w:rsidRPr="05857E9F">
              <w:rPr>
                <w:rFonts w:ascii="Arial" w:hAnsi="Arial" w:cs="Arial"/>
                <w:sz w:val="20"/>
                <w:szCs w:val="20"/>
              </w:rPr>
              <w:t xml:space="preserve">punkte </w:t>
            </w:r>
            <w:r w:rsidRPr="05857E9F">
              <w:rPr>
                <w:rFonts w:ascii="Arial" w:hAnsi="Arial" w:cs="Arial"/>
                <w:sz w:val="20"/>
                <w:szCs w:val="20"/>
              </w:rPr>
              <w:t xml:space="preserve">numatytą Pagrindinį apšvietimo valdymo pultą | Lighting Control Master ir tiekėjui jo vertinti nereikia. </w:t>
            </w:r>
            <w:r w:rsidR="05989A66" w:rsidRPr="05857E9F">
              <w:rPr>
                <w:rFonts w:ascii="Arial" w:hAnsi="Arial" w:cs="Arial"/>
                <w:sz w:val="20"/>
                <w:szCs w:val="20"/>
              </w:rPr>
              <w:t>A</w:t>
            </w:r>
            <w:r w:rsidRPr="05857E9F">
              <w:rPr>
                <w:rFonts w:ascii="Arial" w:hAnsi="Arial" w:cs="Arial"/>
                <w:sz w:val="20"/>
                <w:szCs w:val="20"/>
              </w:rPr>
              <w:t>titinkamai atnaujintas ir PF priedas Nr. 1 - Darbų kiekių žiniaraštis su įkainiais. Atnaujintas žiniaraštis pridedamas. Atnaujinimai pažymėti mėlyna spalva.</w:t>
            </w:r>
          </w:p>
        </w:tc>
      </w:tr>
      <w:tr w:rsidR="00381BBB" w:rsidRPr="00381BBB" w14:paraId="64C35E70" w14:textId="77777777" w:rsidTr="3192529B">
        <w:trPr>
          <w:trHeight w:val="138"/>
        </w:trPr>
        <w:tc>
          <w:tcPr>
            <w:tcW w:w="523" w:type="dxa"/>
          </w:tcPr>
          <w:p w14:paraId="2F3E25E0" w14:textId="77777777" w:rsidR="006E4A25" w:rsidRPr="00381BBB" w:rsidRDefault="006E4A25" w:rsidP="006E4A25">
            <w:pPr>
              <w:pStyle w:val="Sraopastraipa"/>
              <w:numPr>
                <w:ilvl w:val="0"/>
                <w:numId w:val="4"/>
              </w:numPr>
              <w:jc w:val="center"/>
              <w:rPr>
                <w:rFonts w:ascii="Arial" w:hAnsi="Arial" w:cs="Arial"/>
                <w:sz w:val="20"/>
                <w:szCs w:val="20"/>
              </w:rPr>
            </w:pPr>
          </w:p>
        </w:tc>
        <w:tc>
          <w:tcPr>
            <w:tcW w:w="6361" w:type="dxa"/>
            <w:tcBorders>
              <w:top w:val="single" w:sz="4" w:space="0" w:color="auto"/>
              <w:left w:val="single" w:sz="4" w:space="0" w:color="auto"/>
              <w:bottom w:val="single" w:sz="4" w:space="0" w:color="auto"/>
              <w:right w:val="single" w:sz="4" w:space="0" w:color="auto"/>
            </w:tcBorders>
            <w:shd w:val="clear" w:color="auto" w:fill="FFFFFF" w:themeFill="background1"/>
          </w:tcPr>
          <w:p w14:paraId="7E3FBBD7" w14:textId="6B133B96" w:rsidR="006E4A25" w:rsidRPr="00381BBB" w:rsidRDefault="006134B5" w:rsidP="000A405B">
            <w:pPr>
              <w:jc w:val="both"/>
              <w:rPr>
                <w:rFonts w:ascii="Arial" w:hAnsi="Arial" w:cs="Arial"/>
                <w:sz w:val="20"/>
                <w:szCs w:val="20"/>
              </w:rPr>
            </w:pPr>
            <w:r w:rsidRPr="00381BBB">
              <w:rPr>
                <w:rFonts w:ascii="Arial" w:hAnsi="Arial" w:cs="Arial"/>
                <w:sz w:val="20"/>
                <w:szCs w:val="20"/>
              </w:rPr>
              <w:t>7. Apšvietimo dalis. Šiuo metu punkto 2.01.02 Atsarginis apšvietimo valdymo pultas | Lighting Control Back Up reikalavimus atitinka vienas gamintojas MA lighting. Prašome patikslinti reikalavimus, jog būtu galimybė pasiūlyti ir kitų gamintojų valdymo pultus t.y. a) Jutiklinių ekranų (vidinių ir (ar) išorinių) bendras skaičius – ne mažiau kaip 4; b) Teksto įvedimas – per integruotą arba išorinę USB klaviatūrą. USB klaviatūra – komplekte; c) Nuotolinio valdymo / paleidimo sąsajų skaičius – ne mažiau kaip 1 (pvz., „Remote input“, GPI ar lygiavertė sąsaja).</w:t>
            </w:r>
          </w:p>
        </w:tc>
        <w:tc>
          <w:tcPr>
            <w:tcW w:w="7549" w:type="dxa"/>
            <w:tcBorders>
              <w:top w:val="single" w:sz="4" w:space="0" w:color="auto"/>
              <w:left w:val="single" w:sz="4" w:space="0" w:color="auto"/>
              <w:bottom w:val="single" w:sz="4" w:space="0" w:color="auto"/>
              <w:right w:val="single" w:sz="4" w:space="0" w:color="auto"/>
            </w:tcBorders>
          </w:tcPr>
          <w:p w14:paraId="6E163385" w14:textId="03A64216" w:rsidR="007D13E4" w:rsidRPr="00381BBB" w:rsidRDefault="618B7C5A" w:rsidP="00B156A7">
            <w:pPr>
              <w:jc w:val="both"/>
              <w:rPr>
                <w:rFonts w:ascii="Arial" w:hAnsi="Arial" w:cs="Arial"/>
                <w:sz w:val="20"/>
                <w:szCs w:val="20"/>
              </w:rPr>
            </w:pPr>
            <w:r w:rsidRPr="05857E9F">
              <w:rPr>
                <w:rFonts w:ascii="Arial" w:hAnsi="Arial" w:cs="Arial"/>
                <w:sz w:val="20"/>
                <w:szCs w:val="20"/>
              </w:rPr>
              <w:t xml:space="preserve">Užsakovas iš pirkimo apimties šalina P-275-TP-TH-2-2 (scenos apšvietimas) techninėje specifikacijoje 2.01.02 numatytą Atsarginį apšvietimo valdymo pultą | Lighting Control Back Up ir tiekėjui jo vertinti nereikia. </w:t>
            </w:r>
            <w:r w:rsidR="11231FDD" w:rsidRPr="05857E9F">
              <w:rPr>
                <w:rFonts w:ascii="Arial" w:hAnsi="Arial" w:cs="Arial"/>
                <w:sz w:val="20"/>
                <w:szCs w:val="20"/>
              </w:rPr>
              <w:t>A</w:t>
            </w:r>
            <w:r w:rsidRPr="05857E9F">
              <w:rPr>
                <w:rFonts w:ascii="Arial" w:hAnsi="Arial" w:cs="Arial"/>
                <w:sz w:val="20"/>
                <w:szCs w:val="20"/>
              </w:rPr>
              <w:t>titinkamai atnaujintas ir PF priedas Nr. 1 - Darbų kiekių žiniaraštis su įkainiais. Atnaujintas žiniaraštis pridedamas. Atnaujinimai pažymėti mėlyna spalva.</w:t>
            </w:r>
          </w:p>
        </w:tc>
      </w:tr>
      <w:tr w:rsidR="00381BBB" w:rsidRPr="00381BBB" w14:paraId="7D18F5D4" w14:textId="77777777" w:rsidTr="3192529B">
        <w:trPr>
          <w:trHeight w:val="138"/>
        </w:trPr>
        <w:tc>
          <w:tcPr>
            <w:tcW w:w="523" w:type="dxa"/>
          </w:tcPr>
          <w:p w14:paraId="360AE8E5" w14:textId="77777777" w:rsidR="006E4A25" w:rsidRPr="00381BBB" w:rsidRDefault="006E4A25" w:rsidP="006E4A25">
            <w:pPr>
              <w:pStyle w:val="Sraopastraipa"/>
              <w:numPr>
                <w:ilvl w:val="0"/>
                <w:numId w:val="4"/>
              </w:numPr>
              <w:jc w:val="center"/>
              <w:rPr>
                <w:rFonts w:ascii="Arial" w:hAnsi="Arial" w:cs="Arial"/>
                <w:sz w:val="20"/>
                <w:szCs w:val="20"/>
              </w:rPr>
            </w:pPr>
          </w:p>
        </w:tc>
        <w:tc>
          <w:tcPr>
            <w:tcW w:w="6361" w:type="dxa"/>
            <w:tcBorders>
              <w:top w:val="single" w:sz="4" w:space="0" w:color="auto"/>
              <w:left w:val="single" w:sz="4" w:space="0" w:color="auto"/>
              <w:bottom w:val="single" w:sz="4" w:space="0" w:color="auto"/>
              <w:right w:val="single" w:sz="4" w:space="0" w:color="auto"/>
            </w:tcBorders>
            <w:shd w:val="clear" w:color="auto" w:fill="FFFFFF" w:themeFill="background1"/>
          </w:tcPr>
          <w:p w14:paraId="5B957CD8" w14:textId="1436340F" w:rsidR="006E4A25" w:rsidRPr="00381BBB" w:rsidRDefault="006134B5" w:rsidP="006E4A25">
            <w:pPr>
              <w:jc w:val="both"/>
              <w:rPr>
                <w:rFonts w:ascii="Arial" w:hAnsi="Arial" w:cs="Arial"/>
                <w:sz w:val="20"/>
                <w:szCs w:val="20"/>
              </w:rPr>
            </w:pPr>
            <w:r w:rsidRPr="00381BBB">
              <w:rPr>
                <w:rFonts w:ascii="Arial" w:hAnsi="Arial" w:cs="Arial"/>
                <w:sz w:val="20"/>
                <w:szCs w:val="20"/>
              </w:rPr>
              <w:t xml:space="preserve">8. Apšvietimo dalis. Prašome patikslinti punkto 2.02.07 Užliejamos šviesos LED šviestuvas| Cyclorama LED reikalavimus, nes šiuo metu panašu, kad yra įsivėlusi techninė klaida ir reikalavimų visumos neatitinka joks gaminys. Patikslinimai a) Spalvinės temperatūros (CCT) reguliavimas – nepertraukiamas, diapazonas ne siauresnis kaip 2 800–6 500 K; b)  </w:t>
            </w:r>
          </w:p>
        </w:tc>
        <w:tc>
          <w:tcPr>
            <w:tcW w:w="7549" w:type="dxa"/>
            <w:tcBorders>
              <w:top w:val="single" w:sz="4" w:space="0" w:color="auto"/>
              <w:left w:val="single" w:sz="4" w:space="0" w:color="auto"/>
              <w:bottom w:val="single" w:sz="4" w:space="0" w:color="auto"/>
              <w:right w:val="single" w:sz="4" w:space="0" w:color="auto"/>
            </w:tcBorders>
          </w:tcPr>
          <w:p w14:paraId="10E35AA4" w14:textId="5AF54FC2" w:rsidR="006E4A25" w:rsidRPr="00381BBB" w:rsidRDefault="517FFF2A" w:rsidP="006E4A25">
            <w:pPr>
              <w:jc w:val="both"/>
              <w:rPr>
                <w:rFonts w:ascii="Arial" w:hAnsi="Arial" w:cs="Arial"/>
                <w:sz w:val="20"/>
                <w:szCs w:val="20"/>
              </w:rPr>
            </w:pPr>
            <w:r w:rsidRPr="3192529B">
              <w:rPr>
                <w:rFonts w:ascii="Arial" w:hAnsi="Arial" w:cs="Arial"/>
                <w:sz w:val="20"/>
                <w:szCs w:val="20"/>
              </w:rPr>
              <w:t>Užsakovas sutinka patikslinti technin</w:t>
            </w:r>
            <w:r w:rsidR="2C7CD4A6" w:rsidRPr="3192529B">
              <w:rPr>
                <w:rFonts w:ascii="Arial" w:hAnsi="Arial" w:cs="Arial"/>
                <w:sz w:val="20"/>
                <w:szCs w:val="20"/>
              </w:rPr>
              <w:t>ės</w:t>
            </w:r>
            <w:r w:rsidRPr="3192529B">
              <w:rPr>
                <w:rFonts w:ascii="Arial" w:hAnsi="Arial" w:cs="Arial"/>
                <w:sz w:val="20"/>
                <w:szCs w:val="20"/>
              </w:rPr>
              <w:t xml:space="preserve"> specifikacij</w:t>
            </w:r>
            <w:r w:rsidR="2C7CD4A6" w:rsidRPr="3192529B">
              <w:rPr>
                <w:rFonts w:ascii="Arial" w:hAnsi="Arial" w:cs="Arial"/>
                <w:sz w:val="20"/>
                <w:szCs w:val="20"/>
              </w:rPr>
              <w:t>os</w:t>
            </w:r>
            <w:r w:rsidRPr="3192529B">
              <w:rPr>
                <w:rFonts w:ascii="Arial" w:hAnsi="Arial" w:cs="Arial"/>
                <w:sz w:val="20"/>
                <w:szCs w:val="20"/>
              </w:rPr>
              <w:t xml:space="preserve"> 2.02.07 </w:t>
            </w:r>
            <w:r w:rsidR="2C7CD4A6" w:rsidRPr="3192529B">
              <w:rPr>
                <w:rFonts w:ascii="Arial" w:hAnsi="Arial" w:cs="Arial"/>
                <w:sz w:val="20"/>
                <w:szCs w:val="20"/>
              </w:rPr>
              <w:t>punkt</w:t>
            </w:r>
            <w:r w:rsidR="5CBFAD79" w:rsidRPr="3192529B">
              <w:rPr>
                <w:rFonts w:ascii="Arial" w:hAnsi="Arial" w:cs="Arial"/>
                <w:sz w:val="20"/>
                <w:szCs w:val="20"/>
              </w:rPr>
              <w:t>o</w:t>
            </w:r>
            <w:r w:rsidRPr="3192529B">
              <w:rPr>
                <w:rFonts w:ascii="Arial" w:hAnsi="Arial" w:cs="Arial"/>
                <w:sz w:val="20"/>
                <w:szCs w:val="20"/>
              </w:rPr>
              <w:t xml:space="preserve"> </w:t>
            </w:r>
            <w:r w:rsidR="5CBFAD79" w:rsidRPr="3192529B">
              <w:rPr>
                <w:rFonts w:ascii="Arial" w:hAnsi="Arial" w:cs="Arial"/>
                <w:sz w:val="20"/>
                <w:szCs w:val="20"/>
              </w:rPr>
              <w:t>„U</w:t>
            </w:r>
            <w:r w:rsidRPr="3192529B">
              <w:rPr>
                <w:rFonts w:ascii="Arial" w:hAnsi="Arial" w:cs="Arial"/>
                <w:sz w:val="20"/>
                <w:szCs w:val="20"/>
              </w:rPr>
              <w:t>žliejamos šviesos LED šviestuvas| Cyclorama LED</w:t>
            </w:r>
            <w:r w:rsidR="5CBFAD79" w:rsidRPr="3192529B">
              <w:rPr>
                <w:rFonts w:ascii="Arial" w:hAnsi="Arial" w:cs="Arial"/>
                <w:sz w:val="20"/>
                <w:szCs w:val="20"/>
              </w:rPr>
              <w:t>“</w:t>
            </w:r>
            <w:r w:rsidRPr="3192529B">
              <w:rPr>
                <w:rFonts w:ascii="Arial" w:hAnsi="Arial" w:cs="Arial"/>
                <w:sz w:val="20"/>
                <w:szCs w:val="20"/>
              </w:rPr>
              <w:t xml:space="preserve"> </w:t>
            </w:r>
            <w:r w:rsidR="2DAE2840" w:rsidRPr="3192529B">
              <w:rPr>
                <w:rFonts w:ascii="Arial" w:hAnsi="Arial" w:cs="Arial"/>
                <w:sz w:val="20"/>
                <w:szCs w:val="20"/>
              </w:rPr>
              <w:t xml:space="preserve">reikalavimą </w:t>
            </w:r>
            <w:r w:rsidRPr="3192529B">
              <w:rPr>
                <w:rFonts w:ascii="Arial" w:hAnsi="Arial" w:cs="Arial"/>
                <w:sz w:val="20"/>
                <w:szCs w:val="20"/>
              </w:rPr>
              <w:t xml:space="preserve">ir pakeisti </w:t>
            </w:r>
            <w:r w:rsidR="09130444" w:rsidRPr="3192529B">
              <w:rPr>
                <w:rFonts w:ascii="Arial" w:hAnsi="Arial" w:cs="Arial"/>
                <w:sz w:val="20"/>
                <w:szCs w:val="20"/>
              </w:rPr>
              <w:t xml:space="preserve">iš </w:t>
            </w:r>
            <w:r w:rsidRPr="3192529B">
              <w:rPr>
                <w:rFonts w:ascii="Arial" w:hAnsi="Arial" w:cs="Arial"/>
                <w:sz w:val="20"/>
                <w:szCs w:val="20"/>
              </w:rPr>
              <w:t>„Šviestuvas turi turėti kintamą baltą spalvą ne siauresnėje nei nuo 2800 K iki 8000 K“ į reikalavimą „Šviestuvas turi turėti kintamą baltą spalvą ne siauresnėje nei nuo 2800 K iki 6500 K“.</w:t>
            </w:r>
            <w:r w:rsidR="1B8BFC4C" w:rsidRPr="3192529B">
              <w:rPr>
                <w:rFonts w:ascii="Arial" w:hAnsi="Arial" w:cs="Arial"/>
                <w:sz w:val="20"/>
                <w:szCs w:val="20"/>
              </w:rPr>
              <w:t xml:space="preserve"> Techninio projekto techninės specifikacij</w:t>
            </w:r>
            <w:r w:rsidR="343E4F34" w:rsidRPr="3192529B">
              <w:rPr>
                <w:rFonts w:ascii="Arial" w:hAnsi="Arial" w:cs="Arial"/>
                <w:sz w:val="20"/>
                <w:szCs w:val="20"/>
              </w:rPr>
              <w:t xml:space="preserve">a bus atnaujina </w:t>
            </w:r>
            <w:r w:rsidR="3A93EDE7" w:rsidRPr="3192529B">
              <w:rPr>
                <w:rFonts w:ascii="Arial" w:hAnsi="Arial" w:cs="Arial"/>
                <w:sz w:val="20"/>
                <w:szCs w:val="20"/>
              </w:rPr>
              <w:t xml:space="preserve">ir pateikta tiekėjams </w:t>
            </w:r>
            <w:r w:rsidR="39BD276E" w:rsidRPr="3192529B">
              <w:rPr>
                <w:rFonts w:ascii="Arial" w:hAnsi="Arial" w:cs="Arial"/>
                <w:sz w:val="20"/>
                <w:szCs w:val="20"/>
              </w:rPr>
              <w:t>iki galutinių pasiūlymų pateikimo dienos.</w:t>
            </w:r>
          </w:p>
        </w:tc>
      </w:tr>
      <w:tr w:rsidR="00381BBB" w:rsidRPr="00381BBB" w14:paraId="17EE8227" w14:textId="77777777" w:rsidTr="3192529B">
        <w:trPr>
          <w:trHeight w:val="138"/>
        </w:trPr>
        <w:tc>
          <w:tcPr>
            <w:tcW w:w="523" w:type="dxa"/>
          </w:tcPr>
          <w:p w14:paraId="419BC552" w14:textId="77777777" w:rsidR="006E4A25" w:rsidRPr="00381BBB" w:rsidRDefault="006E4A25" w:rsidP="006E4A25">
            <w:pPr>
              <w:pStyle w:val="Sraopastraipa"/>
              <w:numPr>
                <w:ilvl w:val="0"/>
                <w:numId w:val="4"/>
              </w:numPr>
              <w:jc w:val="center"/>
              <w:rPr>
                <w:rFonts w:ascii="Arial" w:hAnsi="Arial" w:cs="Arial"/>
                <w:sz w:val="20"/>
                <w:szCs w:val="20"/>
              </w:rPr>
            </w:pPr>
          </w:p>
        </w:tc>
        <w:tc>
          <w:tcPr>
            <w:tcW w:w="6361" w:type="dxa"/>
            <w:tcBorders>
              <w:top w:val="single" w:sz="4" w:space="0" w:color="auto"/>
              <w:left w:val="single" w:sz="4" w:space="0" w:color="auto"/>
              <w:bottom w:val="single" w:sz="4" w:space="0" w:color="auto"/>
              <w:right w:val="single" w:sz="4" w:space="0" w:color="auto"/>
            </w:tcBorders>
            <w:shd w:val="clear" w:color="auto" w:fill="FFFFFF" w:themeFill="background1"/>
          </w:tcPr>
          <w:p w14:paraId="0FEDA5A5" w14:textId="50267D79" w:rsidR="006E4A25" w:rsidRPr="00381BBB" w:rsidRDefault="006134B5" w:rsidP="006E4A25">
            <w:pPr>
              <w:jc w:val="both"/>
              <w:rPr>
                <w:rFonts w:ascii="Arial" w:hAnsi="Arial" w:cs="Arial"/>
                <w:sz w:val="20"/>
                <w:szCs w:val="20"/>
              </w:rPr>
            </w:pPr>
            <w:r w:rsidRPr="00381BBB">
              <w:rPr>
                <w:rFonts w:ascii="Arial" w:hAnsi="Arial" w:cs="Arial"/>
                <w:sz w:val="20"/>
                <w:szCs w:val="20"/>
              </w:rPr>
              <w:t>9. Apšvietimo dalis. Šiuo metu punkto  3.01.01 Pagrindinis apšvietimo valdymo pultas| Lighting Control Master reikalavimus atitinka vienas gamintojas MA lighting. Prašome patikslinti reikalavimus, jog būtu galimybė pasiūlyti ir kitų gamintojų valdymo pultus t.y. a) Ne mažiau kaip keturi sukamieji enkodeiai parametrams valdyti.</w:t>
            </w:r>
          </w:p>
        </w:tc>
        <w:tc>
          <w:tcPr>
            <w:tcW w:w="7549" w:type="dxa"/>
            <w:tcBorders>
              <w:top w:val="single" w:sz="4" w:space="0" w:color="auto"/>
              <w:left w:val="single" w:sz="4" w:space="0" w:color="auto"/>
              <w:bottom w:val="single" w:sz="4" w:space="0" w:color="auto"/>
              <w:right w:val="single" w:sz="4" w:space="0" w:color="auto"/>
            </w:tcBorders>
          </w:tcPr>
          <w:p w14:paraId="2AF87007" w14:textId="2C07188B" w:rsidR="000056B0" w:rsidRPr="00381BBB" w:rsidRDefault="006134B5" w:rsidP="00381BBB">
            <w:pPr>
              <w:spacing w:after="240"/>
              <w:jc w:val="both"/>
              <w:rPr>
                <w:rFonts w:ascii="Arial" w:hAnsi="Arial" w:cs="Arial"/>
                <w:sz w:val="20"/>
                <w:szCs w:val="20"/>
              </w:rPr>
            </w:pPr>
            <w:r w:rsidRPr="00381BBB">
              <w:rPr>
                <w:rFonts w:ascii="Arial" w:hAnsi="Arial" w:cs="Arial"/>
                <w:sz w:val="20"/>
                <w:szCs w:val="20"/>
              </w:rPr>
              <w:t>Užsakovas iš pirkimo apimties šalina P-275-TP-TH-2-2 (scenos apšvietimas) techninė</w:t>
            </w:r>
            <w:r w:rsidR="00024061">
              <w:rPr>
                <w:rFonts w:ascii="Arial" w:hAnsi="Arial" w:cs="Arial"/>
                <w:sz w:val="20"/>
                <w:szCs w:val="20"/>
              </w:rPr>
              <w:t>s</w:t>
            </w:r>
            <w:r w:rsidRPr="00381BBB">
              <w:rPr>
                <w:rFonts w:ascii="Arial" w:hAnsi="Arial" w:cs="Arial"/>
                <w:sz w:val="20"/>
                <w:szCs w:val="20"/>
              </w:rPr>
              <w:t xml:space="preserve"> specifikacijo</w:t>
            </w:r>
            <w:r w:rsidR="00024061">
              <w:rPr>
                <w:rFonts w:ascii="Arial" w:hAnsi="Arial" w:cs="Arial"/>
                <w:sz w:val="20"/>
                <w:szCs w:val="20"/>
              </w:rPr>
              <w:t>s</w:t>
            </w:r>
            <w:r w:rsidRPr="00381BBB">
              <w:rPr>
                <w:rFonts w:ascii="Arial" w:hAnsi="Arial" w:cs="Arial"/>
                <w:sz w:val="20"/>
                <w:szCs w:val="20"/>
              </w:rPr>
              <w:t xml:space="preserve"> 3.01.01</w:t>
            </w:r>
            <w:r w:rsidR="00024061">
              <w:rPr>
                <w:rFonts w:ascii="Arial" w:hAnsi="Arial" w:cs="Arial"/>
                <w:sz w:val="20"/>
                <w:szCs w:val="20"/>
              </w:rPr>
              <w:t xml:space="preserve"> punkte</w:t>
            </w:r>
            <w:r w:rsidRPr="00381BBB">
              <w:rPr>
                <w:rFonts w:ascii="Arial" w:hAnsi="Arial" w:cs="Arial"/>
                <w:sz w:val="20"/>
                <w:szCs w:val="20"/>
              </w:rPr>
              <w:t xml:space="preserve"> numatytą Pagrindinį apšvietimo valdymo pultą | Lighting Control Master ir tiekėjui jo vertinti nereikia. </w:t>
            </w:r>
            <w:r w:rsidR="003A4846">
              <w:rPr>
                <w:rFonts w:ascii="Arial" w:hAnsi="Arial" w:cs="Arial"/>
                <w:sz w:val="20"/>
                <w:szCs w:val="20"/>
              </w:rPr>
              <w:t>A</w:t>
            </w:r>
            <w:r w:rsidRPr="00381BBB">
              <w:rPr>
                <w:rFonts w:ascii="Arial" w:hAnsi="Arial" w:cs="Arial"/>
                <w:sz w:val="20"/>
                <w:szCs w:val="20"/>
              </w:rPr>
              <w:t>titinkamai atnaujintas ir PF priedas Nr. 1 - Darbų kiekių žiniaraštis su įkainiais. Atnaujintas žiniaraštis pridedamas. Atnaujinimai pažymėti mėlyna spalva.</w:t>
            </w:r>
          </w:p>
        </w:tc>
      </w:tr>
      <w:tr w:rsidR="00381BBB" w:rsidRPr="00381BBB" w14:paraId="29626049" w14:textId="77777777" w:rsidTr="3192529B">
        <w:trPr>
          <w:trHeight w:val="138"/>
        </w:trPr>
        <w:tc>
          <w:tcPr>
            <w:tcW w:w="523" w:type="dxa"/>
          </w:tcPr>
          <w:p w14:paraId="583B5D13" w14:textId="77777777" w:rsidR="006E4A25" w:rsidRPr="00381BBB" w:rsidRDefault="006E4A25" w:rsidP="006E4A25">
            <w:pPr>
              <w:pStyle w:val="Sraopastraipa"/>
              <w:numPr>
                <w:ilvl w:val="0"/>
                <w:numId w:val="4"/>
              </w:numPr>
              <w:jc w:val="center"/>
              <w:rPr>
                <w:rFonts w:ascii="Arial" w:hAnsi="Arial" w:cs="Arial"/>
                <w:sz w:val="20"/>
                <w:szCs w:val="20"/>
              </w:rPr>
            </w:pPr>
          </w:p>
        </w:tc>
        <w:tc>
          <w:tcPr>
            <w:tcW w:w="6361" w:type="dxa"/>
            <w:tcBorders>
              <w:top w:val="single" w:sz="4" w:space="0" w:color="auto"/>
              <w:left w:val="single" w:sz="4" w:space="0" w:color="auto"/>
              <w:bottom w:val="single" w:sz="4" w:space="0" w:color="auto"/>
              <w:right w:val="single" w:sz="4" w:space="0" w:color="auto"/>
            </w:tcBorders>
            <w:shd w:val="clear" w:color="auto" w:fill="FFFFFF" w:themeFill="background1"/>
          </w:tcPr>
          <w:p w14:paraId="786E94FD" w14:textId="798E4EC1" w:rsidR="006E4A25" w:rsidRPr="00381BBB" w:rsidRDefault="00285F1C" w:rsidP="006E4A25">
            <w:pPr>
              <w:jc w:val="both"/>
              <w:rPr>
                <w:rFonts w:ascii="Arial" w:hAnsi="Arial" w:cs="Arial"/>
                <w:sz w:val="20"/>
                <w:szCs w:val="20"/>
              </w:rPr>
            </w:pPr>
            <w:r w:rsidRPr="00381BBB">
              <w:rPr>
                <w:rFonts w:ascii="Arial" w:hAnsi="Arial" w:cs="Arial"/>
                <w:sz w:val="20"/>
                <w:szCs w:val="20"/>
              </w:rPr>
              <w:t>10. Apšvietimo dalis. Šiuo metu 4.01.01 Pagrindinis apšvietimo valdymo pultas| Lighting Control Master reikalavimus atitinka vienas gamintojas MA lighting. Prašome patikslinti reikalavimus, jog būtu galimybė pasiūlyti ir kitų gamintojų valdymo pultus t.y. a) Ne mažiau kaip keturi sukamieji enkodeiai parametrams valdyti.</w:t>
            </w:r>
          </w:p>
        </w:tc>
        <w:tc>
          <w:tcPr>
            <w:tcW w:w="7549" w:type="dxa"/>
            <w:tcBorders>
              <w:top w:val="single" w:sz="4" w:space="0" w:color="auto"/>
              <w:left w:val="single" w:sz="4" w:space="0" w:color="auto"/>
              <w:bottom w:val="single" w:sz="4" w:space="0" w:color="auto"/>
              <w:right w:val="single" w:sz="4" w:space="0" w:color="auto"/>
            </w:tcBorders>
          </w:tcPr>
          <w:p w14:paraId="4556AE1D" w14:textId="2A678981" w:rsidR="00285F1C" w:rsidRPr="00EE45B0" w:rsidRDefault="00285F1C" w:rsidP="00EE45B0">
            <w:pPr>
              <w:jc w:val="both"/>
              <w:rPr>
                <w:rFonts w:ascii="Arial" w:hAnsi="Arial" w:cs="Arial"/>
                <w:sz w:val="20"/>
                <w:szCs w:val="20"/>
              </w:rPr>
            </w:pPr>
            <w:r w:rsidRPr="00381BBB">
              <w:rPr>
                <w:rFonts w:ascii="Arial" w:hAnsi="Arial" w:cs="Arial"/>
                <w:sz w:val="20"/>
                <w:szCs w:val="20"/>
              </w:rPr>
              <w:t>Užsakovas iš pirkimo apimties šalina P-275-TP-TH-2-2 (scenos apšvietimas) techninė</w:t>
            </w:r>
            <w:r w:rsidR="00CA01FB">
              <w:rPr>
                <w:rFonts w:ascii="Arial" w:hAnsi="Arial" w:cs="Arial"/>
                <w:sz w:val="20"/>
                <w:szCs w:val="20"/>
              </w:rPr>
              <w:t>s</w:t>
            </w:r>
            <w:r w:rsidRPr="00381BBB">
              <w:rPr>
                <w:rFonts w:ascii="Arial" w:hAnsi="Arial" w:cs="Arial"/>
                <w:sz w:val="20"/>
                <w:szCs w:val="20"/>
              </w:rPr>
              <w:t xml:space="preserve"> specifikacijo</w:t>
            </w:r>
            <w:r w:rsidR="00CA01FB">
              <w:rPr>
                <w:rFonts w:ascii="Arial" w:hAnsi="Arial" w:cs="Arial"/>
                <w:sz w:val="20"/>
                <w:szCs w:val="20"/>
              </w:rPr>
              <w:t>s</w:t>
            </w:r>
            <w:r w:rsidRPr="00381BBB">
              <w:rPr>
                <w:rFonts w:ascii="Arial" w:hAnsi="Arial" w:cs="Arial"/>
                <w:sz w:val="20"/>
                <w:szCs w:val="20"/>
              </w:rPr>
              <w:t xml:space="preserve"> 4.01.01 </w:t>
            </w:r>
            <w:r w:rsidR="00CA01FB">
              <w:rPr>
                <w:rFonts w:ascii="Arial" w:hAnsi="Arial" w:cs="Arial"/>
                <w:sz w:val="20"/>
                <w:szCs w:val="20"/>
              </w:rPr>
              <w:t xml:space="preserve">punkte </w:t>
            </w:r>
            <w:r w:rsidRPr="00381BBB">
              <w:rPr>
                <w:rFonts w:ascii="Arial" w:hAnsi="Arial" w:cs="Arial"/>
                <w:sz w:val="20"/>
                <w:szCs w:val="20"/>
              </w:rPr>
              <w:t xml:space="preserve">numatytą Pagrindinį apšvietimo valdymo pultą | Lighting Control Master ir tiekėjui jo vertinti nereikia. </w:t>
            </w:r>
            <w:r w:rsidR="00A01A63">
              <w:rPr>
                <w:rFonts w:ascii="Arial" w:hAnsi="Arial" w:cs="Arial"/>
                <w:sz w:val="20"/>
                <w:szCs w:val="20"/>
              </w:rPr>
              <w:t>A</w:t>
            </w:r>
            <w:r w:rsidRPr="00381BBB">
              <w:rPr>
                <w:rFonts w:ascii="Arial" w:hAnsi="Arial" w:cs="Arial"/>
                <w:sz w:val="20"/>
                <w:szCs w:val="20"/>
              </w:rPr>
              <w:t>titinkamai atnaujintas ir PF priedas Nr. 1 - Darbų kiekių žiniaraštis su įkainiais. Atnaujintas žiniaraštis pridedamas. Atnaujinimai pažymėti mėlyna spalva.</w:t>
            </w:r>
          </w:p>
        </w:tc>
      </w:tr>
      <w:tr w:rsidR="00381BBB" w:rsidRPr="00381BBB" w14:paraId="71CF4938" w14:textId="77777777" w:rsidTr="3192529B">
        <w:trPr>
          <w:trHeight w:val="138"/>
        </w:trPr>
        <w:tc>
          <w:tcPr>
            <w:tcW w:w="523" w:type="dxa"/>
          </w:tcPr>
          <w:p w14:paraId="3E148A84" w14:textId="77777777" w:rsidR="006E4A25" w:rsidRPr="00381BBB" w:rsidRDefault="006E4A25" w:rsidP="006E4A25">
            <w:pPr>
              <w:pStyle w:val="Sraopastraipa"/>
              <w:numPr>
                <w:ilvl w:val="0"/>
                <w:numId w:val="4"/>
              </w:numPr>
              <w:jc w:val="center"/>
              <w:rPr>
                <w:rFonts w:ascii="Arial" w:hAnsi="Arial" w:cs="Arial"/>
                <w:sz w:val="20"/>
                <w:szCs w:val="20"/>
              </w:rPr>
            </w:pPr>
          </w:p>
        </w:tc>
        <w:tc>
          <w:tcPr>
            <w:tcW w:w="6361" w:type="dxa"/>
            <w:tcBorders>
              <w:top w:val="single" w:sz="4" w:space="0" w:color="auto"/>
              <w:left w:val="single" w:sz="4" w:space="0" w:color="auto"/>
              <w:bottom w:val="single" w:sz="4" w:space="0" w:color="auto"/>
              <w:right w:val="single" w:sz="4" w:space="0" w:color="auto"/>
            </w:tcBorders>
            <w:shd w:val="clear" w:color="auto" w:fill="FFFFFF" w:themeFill="background1"/>
          </w:tcPr>
          <w:p w14:paraId="16080E45" w14:textId="34CAA133" w:rsidR="00285F1C" w:rsidRPr="00381BBB" w:rsidRDefault="00285F1C" w:rsidP="00285F1C">
            <w:pPr>
              <w:jc w:val="both"/>
              <w:rPr>
                <w:rFonts w:ascii="Arial" w:hAnsi="Arial" w:cs="Arial"/>
                <w:sz w:val="20"/>
                <w:szCs w:val="20"/>
              </w:rPr>
            </w:pPr>
            <w:r w:rsidRPr="00381BBB">
              <w:rPr>
                <w:rFonts w:ascii="Arial" w:hAnsi="Arial" w:cs="Arial"/>
                <w:sz w:val="20"/>
                <w:szCs w:val="20"/>
              </w:rPr>
              <w:t>11. Studijų patalpos</w:t>
            </w:r>
            <w:r w:rsidR="00A01A63">
              <w:rPr>
                <w:rFonts w:ascii="Arial" w:hAnsi="Arial" w:cs="Arial"/>
                <w:sz w:val="20"/>
                <w:szCs w:val="20"/>
              </w:rPr>
              <w:t xml:space="preserve">. </w:t>
            </w:r>
            <w:r w:rsidRPr="00381BBB">
              <w:rPr>
                <w:rFonts w:ascii="Arial" w:hAnsi="Arial" w:cs="Arial"/>
                <w:sz w:val="20"/>
                <w:szCs w:val="20"/>
              </w:rPr>
              <w:t>Prašome patikslinti kur yra Studijų patalpos. Be šių duomenų neįmanoma numatyti kabelių, medžiagų ir darbų apimčių.</w:t>
            </w:r>
          </w:p>
          <w:p w14:paraId="3512B40F" w14:textId="7257D24E" w:rsidR="006E4A25" w:rsidRPr="00381BBB" w:rsidRDefault="006E4A25" w:rsidP="006E4A25">
            <w:pPr>
              <w:jc w:val="both"/>
              <w:rPr>
                <w:rFonts w:ascii="Arial" w:hAnsi="Arial" w:cs="Arial"/>
                <w:sz w:val="20"/>
                <w:szCs w:val="20"/>
              </w:rPr>
            </w:pPr>
          </w:p>
        </w:tc>
        <w:tc>
          <w:tcPr>
            <w:tcW w:w="7549" w:type="dxa"/>
            <w:tcBorders>
              <w:top w:val="single" w:sz="4" w:space="0" w:color="auto"/>
              <w:left w:val="single" w:sz="4" w:space="0" w:color="auto"/>
              <w:bottom w:val="single" w:sz="4" w:space="0" w:color="auto"/>
              <w:right w:val="single" w:sz="4" w:space="0" w:color="auto"/>
            </w:tcBorders>
          </w:tcPr>
          <w:p w14:paraId="3CB917A4" w14:textId="3B61B42A" w:rsidR="00285F1C" w:rsidRPr="00381BBB" w:rsidRDefault="00285F1C" w:rsidP="00285F1C">
            <w:pPr>
              <w:jc w:val="both"/>
              <w:rPr>
                <w:rFonts w:ascii="Arial" w:hAnsi="Arial" w:cs="Arial"/>
                <w:sz w:val="20"/>
                <w:szCs w:val="20"/>
              </w:rPr>
            </w:pPr>
            <w:r w:rsidRPr="00381BBB">
              <w:rPr>
                <w:rFonts w:ascii="Arial" w:hAnsi="Arial" w:cs="Arial"/>
                <w:sz w:val="20"/>
                <w:szCs w:val="20"/>
              </w:rPr>
              <w:t xml:space="preserve">Užsakovas prideda visų aukštų </w:t>
            </w:r>
            <w:r w:rsidR="00EC2E3E" w:rsidRPr="00381BBB">
              <w:rPr>
                <w:rFonts w:ascii="Arial" w:hAnsi="Arial" w:cs="Arial"/>
                <w:sz w:val="20"/>
                <w:szCs w:val="20"/>
              </w:rPr>
              <w:t>patalpų</w:t>
            </w:r>
            <w:r w:rsidRPr="00381BBB">
              <w:rPr>
                <w:rFonts w:ascii="Arial" w:hAnsi="Arial" w:cs="Arial"/>
                <w:sz w:val="20"/>
                <w:szCs w:val="20"/>
              </w:rPr>
              <w:t xml:space="preserve"> planus su patalpų eksplikacijomis</w:t>
            </w:r>
            <w:r w:rsidR="00DC30B1">
              <w:rPr>
                <w:rFonts w:ascii="Arial" w:hAnsi="Arial" w:cs="Arial"/>
                <w:sz w:val="20"/>
                <w:szCs w:val="20"/>
              </w:rPr>
              <w:t xml:space="preserve"> (pridedama)</w:t>
            </w:r>
            <w:r w:rsidRPr="00381BBB">
              <w:rPr>
                <w:rFonts w:ascii="Arial" w:hAnsi="Arial" w:cs="Arial"/>
                <w:sz w:val="20"/>
                <w:szCs w:val="20"/>
              </w:rPr>
              <w:t>. Įrašymo studijų patalpos yra pateiktos brėžinyje P-275-TP-SA-1-BR-PL-1001</w:t>
            </w:r>
            <w:r w:rsidR="00EC2E3E">
              <w:rPr>
                <w:rFonts w:ascii="Arial" w:hAnsi="Arial" w:cs="Arial"/>
                <w:sz w:val="20"/>
                <w:szCs w:val="20"/>
              </w:rPr>
              <w:t>,</w:t>
            </w:r>
            <w:r w:rsidRPr="00381BBB">
              <w:rPr>
                <w:rFonts w:ascii="Arial" w:hAnsi="Arial" w:cs="Arial"/>
                <w:sz w:val="20"/>
                <w:szCs w:val="20"/>
              </w:rPr>
              <w:t xml:space="preserve"> pažymėtos numeriais L-1-BS-01, L-1-BS-02</w:t>
            </w:r>
          </w:p>
          <w:p w14:paraId="29926F94" w14:textId="06751C3D" w:rsidR="006E4A25" w:rsidRPr="00381BBB" w:rsidRDefault="00285F1C" w:rsidP="006E4A25">
            <w:pPr>
              <w:jc w:val="both"/>
              <w:rPr>
                <w:rFonts w:ascii="Arial" w:eastAsia="Arial" w:hAnsi="Arial" w:cs="Arial"/>
                <w:sz w:val="20"/>
                <w:szCs w:val="20"/>
              </w:rPr>
            </w:pPr>
            <w:r w:rsidRPr="00381BBB">
              <w:rPr>
                <w:rFonts w:ascii="Arial" w:hAnsi="Arial" w:cs="Arial"/>
                <w:noProof/>
                <w:sz w:val="20"/>
                <w:szCs w:val="20"/>
              </w:rPr>
              <w:drawing>
                <wp:inline distT="0" distB="0" distL="0" distR="0" wp14:anchorId="55C8F746" wp14:editId="0C73473F">
                  <wp:extent cx="4656961" cy="1385455"/>
                  <wp:effectExtent l="0" t="0" r="0" b="5715"/>
                  <wp:docPr id="2" name="Picture 1">
                    <a:extLst xmlns:a="http://schemas.openxmlformats.org/drawingml/2006/main">
                      <a:ext uri="{FF2B5EF4-FFF2-40B4-BE49-F238E27FC236}">
                        <a16:creationId xmlns:a16="http://schemas.microsoft.com/office/drawing/2014/main" id="{BC576AB7-40CB-C4E6-0DBA-9D3381827B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BC576AB7-40CB-C4E6-0DBA-9D3381827B98}"/>
                              </a:ext>
                            </a:extLst>
                          </pic:cNvPr>
                          <pic:cNvPicPr>
                            <a:picLocks noChangeAspect="1"/>
                          </pic:cNvPicPr>
                        </pic:nvPicPr>
                        <pic:blipFill>
                          <a:blip r:embed="rId11"/>
                          <a:stretch>
                            <a:fillRect/>
                          </a:stretch>
                        </pic:blipFill>
                        <pic:spPr>
                          <a:xfrm>
                            <a:off x="0" y="0"/>
                            <a:ext cx="4680270" cy="1392390"/>
                          </a:xfrm>
                          <a:prstGeom prst="rect">
                            <a:avLst/>
                          </a:prstGeom>
                        </pic:spPr>
                      </pic:pic>
                    </a:graphicData>
                  </a:graphic>
                </wp:inline>
              </w:drawing>
            </w:r>
          </w:p>
        </w:tc>
      </w:tr>
      <w:tr w:rsidR="00381BBB" w:rsidRPr="00381BBB" w14:paraId="7BBB4A90" w14:textId="77777777" w:rsidTr="3192529B">
        <w:trPr>
          <w:trHeight w:val="138"/>
        </w:trPr>
        <w:tc>
          <w:tcPr>
            <w:tcW w:w="523" w:type="dxa"/>
          </w:tcPr>
          <w:p w14:paraId="3838DBFC" w14:textId="77777777" w:rsidR="006E4A25" w:rsidRPr="00381BBB" w:rsidRDefault="006E4A25" w:rsidP="006E4A25">
            <w:pPr>
              <w:pStyle w:val="Sraopastraipa"/>
              <w:numPr>
                <w:ilvl w:val="0"/>
                <w:numId w:val="4"/>
              </w:numPr>
              <w:jc w:val="center"/>
              <w:rPr>
                <w:rFonts w:ascii="Arial" w:hAnsi="Arial" w:cs="Arial"/>
                <w:sz w:val="20"/>
                <w:szCs w:val="20"/>
              </w:rPr>
            </w:pPr>
          </w:p>
        </w:tc>
        <w:tc>
          <w:tcPr>
            <w:tcW w:w="6361" w:type="dxa"/>
            <w:tcBorders>
              <w:top w:val="single" w:sz="4" w:space="0" w:color="auto"/>
              <w:left w:val="single" w:sz="4" w:space="0" w:color="auto"/>
              <w:bottom w:val="single" w:sz="4" w:space="0" w:color="auto"/>
              <w:right w:val="single" w:sz="4" w:space="0" w:color="auto"/>
            </w:tcBorders>
            <w:shd w:val="clear" w:color="auto" w:fill="FFFFFF" w:themeFill="background1"/>
          </w:tcPr>
          <w:p w14:paraId="22D2E7C4" w14:textId="2E498CD8" w:rsidR="00285F1C" w:rsidRPr="00381BBB" w:rsidRDefault="00285F1C" w:rsidP="00285F1C">
            <w:pPr>
              <w:jc w:val="both"/>
              <w:rPr>
                <w:rFonts w:ascii="Arial" w:hAnsi="Arial" w:cs="Arial"/>
                <w:sz w:val="20"/>
                <w:szCs w:val="20"/>
              </w:rPr>
            </w:pPr>
            <w:r w:rsidRPr="00381BBB">
              <w:rPr>
                <w:rFonts w:ascii="Arial" w:hAnsi="Arial" w:cs="Arial"/>
                <w:sz w:val="20"/>
                <w:szCs w:val="20"/>
              </w:rPr>
              <w:t xml:space="preserve">12. Patalpos bendrai IT </w:t>
            </w:r>
            <w:r w:rsidR="00EC2E3E" w:rsidRPr="00381BBB">
              <w:rPr>
                <w:rFonts w:ascii="Arial" w:hAnsi="Arial" w:cs="Arial"/>
                <w:sz w:val="20"/>
                <w:szCs w:val="20"/>
              </w:rPr>
              <w:t>infrastruktūrai</w:t>
            </w:r>
            <w:r w:rsidR="004740E8">
              <w:rPr>
                <w:rFonts w:ascii="Arial" w:hAnsi="Arial" w:cs="Arial"/>
                <w:sz w:val="20"/>
                <w:szCs w:val="20"/>
              </w:rPr>
              <w:t xml:space="preserve">. </w:t>
            </w:r>
            <w:r w:rsidRPr="00381BBB">
              <w:rPr>
                <w:rFonts w:ascii="Arial" w:hAnsi="Arial" w:cs="Arial"/>
                <w:sz w:val="20"/>
                <w:szCs w:val="20"/>
              </w:rPr>
              <w:t>Prašome patikslinti kur yra patalpos, skirtos bendrai įrangai (tarnybinio ryšio matrica, pagrindiniai optikos komutatoriai ir pan.). Be šių duomenų neįmanoma numatyti kabelių, medžiagų ir darbų apimčių.</w:t>
            </w:r>
          </w:p>
          <w:p w14:paraId="785C2916" w14:textId="640FC1BA" w:rsidR="006E4A25" w:rsidRPr="00381BBB" w:rsidRDefault="006E4A25" w:rsidP="006E4A25">
            <w:pPr>
              <w:jc w:val="both"/>
              <w:rPr>
                <w:rFonts w:ascii="Arial" w:hAnsi="Arial" w:cs="Arial"/>
                <w:sz w:val="20"/>
                <w:szCs w:val="20"/>
              </w:rPr>
            </w:pPr>
          </w:p>
        </w:tc>
        <w:tc>
          <w:tcPr>
            <w:tcW w:w="7549" w:type="dxa"/>
            <w:tcBorders>
              <w:top w:val="single" w:sz="4" w:space="0" w:color="auto"/>
              <w:left w:val="single" w:sz="4" w:space="0" w:color="auto"/>
              <w:bottom w:val="single" w:sz="4" w:space="0" w:color="auto"/>
              <w:right w:val="single" w:sz="4" w:space="0" w:color="auto"/>
            </w:tcBorders>
          </w:tcPr>
          <w:p w14:paraId="061ECD62" w14:textId="64154E78" w:rsidR="002978D3" w:rsidRDefault="0007602B" w:rsidP="0007602B">
            <w:pPr>
              <w:jc w:val="both"/>
              <w:rPr>
                <w:rFonts w:ascii="Arial" w:hAnsi="Arial" w:cs="Arial"/>
                <w:sz w:val="20"/>
                <w:szCs w:val="20"/>
              </w:rPr>
            </w:pPr>
            <w:r w:rsidRPr="1F43FF75">
              <w:rPr>
                <w:rFonts w:ascii="Arial" w:hAnsi="Arial" w:cs="Arial"/>
                <w:sz w:val="20"/>
                <w:szCs w:val="20"/>
              </w:rPr>
              <w:t xml:space="preserve">Scenos technologijos IT infrastruktūrai ir Elektros infrastruktūrai reikalingas erdves ir </w:t>
            </w:r>
            <w:r w:rsidR="00EC2E3E" w:rsidRPr="1F43FF75">
              <w:rPr>
                <w:rFonts w:ascii="Arial" w:hAnsi="Arial" w:cs="Arial"/>
                <w:sz w:val="20"/>
                <w:szCs w:val="20"/>
              </w:rPr>
              <w:t>patalpa</w:t>
            </w:r>
            <w:r w:rsidR="0075145A" w:rsidRPr="1F43FF75">
              <w:rPr>
                <w:rFonts w:ascii="Arial" w:hAnsi="Arial" w:cs="Arial"/>
                <w:sz w:val="20"/>
                <w:szCs w:val="20"/>
              </w:rPr>
              <w:t>s</w:t>
            </w:r>
            <w:r w:rsidRPr="1F43FF75">
              <w:rPr>
                <w:rFonts w:ascii="Arial" w:hAnsi="Arial" w:cs="Arial"/>
                <w:sz w:val="20"/>
                <w:szCs w:val="20"/>
              </w:rPr>
              <w:t xml:space="preserve"> galite rasti P-275-TP-TH-2-2 ir P-275-TP-TH-2-3 bylose esančiose brėžiniuose-schemose. Atkreiptinas dėmesys, kad kartais nėra skiriama visa patalpa, o tik tam tikra zona kitos paskirties patalpoje (tokiu </w:t>
            </w:r>
            <w:r w:rsidR="0075145A" w:rsidRPr="1F43FF75">
              <w:rPr>
                <w:rFonts w:ascii="Arial" w:hAnsi="Arial" w:cs="Arial"/>
                <w:sz w:val="20"/>
                <w:szCs w:val="20"/>
              </w:rPr>
              <w:t>atveju</w:t>
            </w:r>
            <w:r w:rsidRPr="1F43FF75">
              <w:rPr>
                <w:rFonts w:ascii="Arial" w:hAnsi="Arial" w:cs="Arial"/>
                <w:sz w:val="20"/>
                <w:szCs w:val="20"/>
              </w:rPr>
              <w:t xml:space="preserve"> elektros ir IT </w:t>
            </w:r>
            <w:r w:rsidR="5C7986AE" w:rsidRPr="1F43FF75">
              <w:rPr>
                <w:rFonts w:ascii="Arial" w:hAnsi="Arial" w:cs="Arial"/>
                <w:sz w:val="20"/>
                <w:szCs w:val="20"/>
              </w:rPr>
              <w:t>komutacinės spintos</w:t>
            </w:r>
            <w:r w:rsidRPr="1F43FF75">
              <w:rPr>
                <w:rFonts w:ascii="Arial" w:hAnsi="Arial" w:cs="Arial"/>
                <w:sz w:val="20"/>
                <w:szCs w:val="20"/>
              </w:rPr>
              <w:t xml:space="preserve"> </w:t>
            </w:r>
            <w:r w:rsidR="6662E456" w:rsidRPr="1F43FF75">
              <w:rPr>
                <w:rFonts w:ascii="Arial" w:hAnsi="Arial" w:cs="Arial"/>
                <w:sz w:val="20"/>
                <w:szCs w:val="20"/>
              </w:rPr>
              <w:t>bei</w:t>
            </w:r>
            <w:r w:rsidRPr="1F43FF75">
              <w:rPr>
                <w:rFonts w:ascii="Arial" w:hAnsi="Arial" w:cs="Arial"/>
                <w:sz w:val="20"/>
                <w:szCs w:val="20"/>
              </w:rPr>
              <w:t xml:space="preserve"> jų tikslūs matmenys bus derinami darbo projekto rengimo metu</w:t>
            </w:r>
            <w:r w:rsidR="34A3E771" w:rsidRPr="1F43FF75">
              <w:rPr>
                <w:rFonts w:ascii="Arial" w:hAnsi="Arial" w:cs="Arial"/>
                <w:sz w:val="20"/>
                <w:szCs w:val="20"/>
              </w:rPr>
              <w:t>)</w:t>
            </w:r>
            <w:r w:rsidRPr="1F43FF75">
              <w:rPr>
                <w:rFonts w:ascii="Arial" w:hAnsi="Arial" w:cs="Arial"/>
                <w:sz w:val="20"/>
                <w:szCs w:val="20"/>
              </w:rPr>
              <w:t xml:space="preserve">. Papildomai atkreiptinas dėmesys, kad TH-2 bylose esančias schemas reikia skaityti kartu su pateiktais aukštų patalpų planais. Keletas brėžinių iš projekto pateikiami kaip pavyzdys: </w:t>
            </w:r>
            <w:r>
              <w:br/>
            </w:r>
            <w:r w:rsidRPr="1F43FF75">
              <w:rPr>
                <w:rFonts w:ascii="Arial" w:hAnsi="Arial" w:cs="Arial"/>
                <w:sz w:val="20"/>
                <w:szCs w:val="20"/>
              </w:rPr>
              <w:t>P-275-TP-TH-2-BR-F02.41-01-R01</w:t>
            </w:r>
            <w:r>
              <w:br/>
            </w:r>
            <w:r w:rsidRPr="1F43FF75">
              <w:rPr>
                <w:rFonts w:ascii="Arial" w:hAnsi="Arial" w:cs="Arial"/>
                <w:sz w:val="20"/>
                <w:szCs w:val="20"/>
              </w:rPr>
              <w:t>P-275-TP-TH-2-BR-F02.41-02-R00</w:t>
            </w:r>
            <w:r>
              <w:br/>
            </w:r>
            <w:r w:rsidRPr="1F43FF75">
              <w:rPr>
                <w:rFonts w:ascii="Arial" w:hAnsi="Arial" w:cs="Arial"/>
                <w:sz w:val="20"/>
                <w:szCs w:val="20"/>
              </w:rPr>
              <w:t>P-275-TP-TH-2-BR-F02.41-08-R01</w:t>
            </w:r>
            <w:r>
              <w:br/>
            </w:r>
            <w:r w:rsidRPr="1F43FF75">
              <w:rPr>
                <w:rFonts w:ascii="Arial" w:hAnsi="Arial" w:cs="Arial"/>
                <w:sz w:val="20"/>
                <w:szCs w:val="20"/>
              </w:rPr>
              <w:t>P-275-TP-TH-2-BR-F03.41-01-R01</w:t>
            </w:r>
            <w:r>
              <w:br/>
            </w:r>
            <w:r w:rsidRPr="1F43FF75">
              <w:rPr>
                <w:rFonts w:ascii="Arial" w:hAnsi="Arial" w:cs="Arial"/>
                <w:sz w:val="20"/>
                <w:szCs w:val="20"/>
              </w:rPr>
              <w:t>P-275-TP-TH-2-BR-F03.41-02-R01</w:t>
            </w:r>
            <w:r>
              <w:br/>
            </w:r>
            <w:r w:rsidRPr="1F43FF75">
              <w:rPr>
                <w:rFonts w:ascii="Arial" w:hAnsi="Arial" w:cs="Arial"/>
                <w:sz w:val="20"/>
                <w:szCs w:val="20"/>
              </w:rPr>
              <w:t xml:space="preserve">P-275-TP-TH-2-BR-F03.41-05-R01 </w:t>
            </w:r>
            <w:r>
              <w:br/>
            </w:r>
            <w:r w:rsidRPr="1F43FF75">
              <w:rPr>
                <w:rFonts w:ascii="Arial" w:hAnsi="Arial" w:cs="Arial"/>
                <w:sz w:val="20"/>
                <w:szCs w:val="20"/>
              </w:rPr>
              <w:t>P-275-TP-TH-2-BR-F02.50-01-R00</w:t>
            </w:r>
            <w:r>
              <w:br/>
            </w:r>
            <w:r w:rsidRPr="1F43FF75">
              <w:rPr>
                <w:rFonts w:ascii="Arial" w:hAnsi="Arial" w:cs="Arial"/>
                <w:sz w:val="20"/>
                <w:szCs w:val="20"/>
              </w:rPr>
              <w:t>P-275-TP-TH-2-BR-F02.50-02-R00</w:t>
            </w:r>
            <w:r>
              <w:br/>
            </w:r>
            <w:r w:rsidRPr="1F43FF75">
              <w:rPr>
                <w:rFonts w:ascii="Arial" w:hAnsi="Arial" w:cs="Arial"/>
                <w:sz w:val="20"/>
                <w:szCs w:val="20"/>
              </w:rPr>
              <w:t>P-275-TP-TH-2-BR-F02.50-05-R00</w:t>
            </w:r>
            <w:r>
              <w:br/>
            </w:r>
            <w:r w:rsidRPr="1F43FF75">
              <w:rPr>
                <w:rFonts w:ascii="Arial" w:hAnsi="Arial" w:cs="Arial"/>
                <w:sz w:val="20"/>
                <w:szCs w:val="20"/>
              </w:rPr>
              <w:t xml:space="preserve">P-275-TP-TH-2-BR-F03.50-01-R00 </w:t>
            </w:r>
            <w:r>
              <w:br/>
            </w:r>
            <w:r w:rsidRPr="1F43FF75">
              <w:rPr>
                <w:rFonts w:ascii="Arial" w:hAnsi="Arial" w:cs="Arial"/>
                <w:sz w:val="20"/>
                <w:szCs w:val="20"/>
              </w:rPr>
              <w:t>Ir taip toliau</w:t>
            </w:r>
            <w:r w:rsidR="002978D3" w:rsidRPr="1F43FF75">
              <w:rPr>
                <w:rFonts w:ascii="Arial" w:hAnsi="Arial" w:cs="Arial"/>
                <w:sz w:val="20"/>
                <w:szCs w:val="20"/>
              </w:rPr>
              <w:t>.</w:t>
            </w:r>
          </w:p>
          <w:p w14:paraId="02A12955" w14:textId="6AC793AB" w:rsidR="0007602B" w:rsidRPr="00EE45B0" w:rsidRDefault="002978D3" w:rsidP="00EE45B0">
            <w:pPr>
              <w:jc w:val="both"/>
              <w:rPr>
                <w:rFonts w:ascii="Arial" w:hAnsi="Arial" w:cs="Arial"/>
                <w:sz w:val="20"/>
                <w:szCs w:val="20"/>
              </w:rPr>
            </w:pPr>
            <w:r>
              <w:rPr>
                <w:rFonts w:ascii="Arial" w:hAnsi="Arial" w:cs="Arial"/>
                <w:sz w:val="20"/>
                <w:szCs w:val="20"/>
              </w:rPr>
              <w:t>P</w:t>
            </w:r>
            <w:r w:rsidR="0007602B" w:rsidRPr="00381BBB">
              <w:rPr>
                <w:rFonts w:ascii="Arial" w:hAnsi="Arial" w:cs="Arial"/>
                <w:sz w:val="20"/>
                <w:szCs w:val="20"/>
              </w:rPr>
              <w:t>raš</w:t>
            </w:r>
            <w:r w:rsidR="00014D13">
              <w:rPr>
                <w:rFonts w:ascii="Arial" w:hAnsi="Arial" w:cs="Arial"/>
                <w:sz w:val="20"/>
                <w:szCs w:val="20"/>
              </w:rPr>
              <w:t>ome</w:t>
            </w:r>
            <w:r w:rsidR="0007602B" w:rsidRPr="00381BBB">
              <w:rPr>
                <w:rFonts w:ascii="Arial" w:hAnsi="Arial" w:cs="Arial"/>
                <w:sz w:val="20"/>
                <w:szCs w:val="20"/>
              </w:rPr>
              <w:t xml:space="preserve"> tinkamai išnagrinėti pateiktą techninį projektą</w:t>
            </w:r>
            <w:r>
              <w:rPr>
                <w:rFonts w:ascii="Arial" w:hAnsi="Arial" w:cs="Arial"/>
                <w:sz w:val="20"/>
                <w:szCs w:val="20"/>
              </w:rPr>
              <w:t>.</w:t>
            </w:r>
          </w:p>
        </w:tc>
      </w:tr>
    </w:tbl>
    <w:p w14:paraId="404E1995" w14:textId="77777777" w:rsidR="002D798F" w:rsidRPr="00381BBB" w:rsidRDefault="002D798F" w:rsidP="002855DE">
      <w:pPr>
        <w:pStyle w:val="Sraopastraipa"/>
        <w:numPr>
          <w:ilvl w:val="0"/>
          <w:numId w:val="8"/>
        </w:numPr>
        <w:tabs>
          <w:tab w:val="left" w:pos="993"/>
        </w:tabs>
        <w:jc w:val="both"/>
        <w:rPr>
          <w:rFonts w:ascii="Arial" w:hAnsi="Arial" w:cs="Arial"/>
          <w:sz w:val="20"/>
          <w:szCs w:val="20"/>
        </w:rPr>
      </w:pPr>
      <w:r w:rsidRPr="00381BBB">
        <w:rPr>
          <w:rFonts w:ascii="Arial" w:hAnsi="Arial" w:cs="Arial"/>
          <w:sz w:val="20"/>
          <w:szCs w:val="20"/>
        </w:rPr>
        <w:t>Jeigu apibūdinant pirkimo objektą, atsakymuose į klausimus, nurodytas konkretus modelis ar tiekimo šaltinis, konkretus procesas, būdingas konkretaus Rangovo tiekiamoms prekėms ar teikiamoms paslaugoms, ar prekių ženklas, patentas, tipai, konkreti kilmė ar gamyba, turi būti laikoma, kad kiekviena tokia nuoroda yra pateikta su žodžiais „arba lygiavertis“.</w:t>
      </w:r>
    </w:p>
    <w:p w14:paraId="0F3838C8" w14:textId="77777777" w:rsidR="002D798F" w:rsidRPr="00381BBB" w:rsidRDefault="002D798F" w:rsidP="002855DE">
      <w:pPr>
        <w:pStyle w:val="Sraopastraipa"/>
        <w:numPr>
          <w:ilvl w:val="0"/>
          <w:numId w:val="8"/>
        </w:numPr>
        <w:tabs>
          <w:tab w:val="left" w:pos="993"/>
        </w:tabs>
        <w:jc w:val="both"/>
        <w:rPr>
          <w:rFonts w:ascii="Arial" w:hAnsi="Arial" w:cs="Arial"/>
          <w:sz w:val="20"/>
          <w:szCs w:val="20"/>
        </w:rPr>
      </w:pPr>
      <w:r w:rsidRPr="00381BBB">
        <w:rPr>
          <w:rFonts w:ascii="Arial" w:hAnsi="Arial" w:cs="Arial"/>
          <w:sz w:val="20"/>
          <w:szCs w:val="20"/>
        </w:rPr>
        <w:t xml:space="preserve">Jeigu atsakymuose į klausimus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w:t>
      </w:r>
      <w:r w:rsidRPr="00381BBB">
        <w:rPr>
          <w:rFonts w:ascii="Arial" w:hAnsi="Arial" w:cs="Arial"/>
          <w:sz w:val="20"/>
          <w:szCs w:val="20"/>
        </w:rPr>
        <w:lastRenderedPageBreak/>
        <w:t>arba nacionalinės techninės specifikacijos, susijusios su darbų projektavimu, sąmatų apskaičiavimu ir vykdymu bei prekių naudojimu), turi būti laikoma, kad kiekviena tokia nuoroda yra pateikta su žodžiais „arba lygiavertis“.</w:t>
      </w:r>
    </w:p>
    <w:p w14:paraId="2D7BF0D1" w14:textId="1EBB019B" w:rsidR="005C7BAF" w:rsidRPr="00381BBB" w:rsidRDefault="005C7BAF" w:rsidP="005C7BAF">
      <w:pPr>
        <w:pStyle w:val="Sraopastraipa"/>
        <w:tabs>
          <w:tab w:val="left" w:pos="993"/>
        </w:tabs>
        <w:ind w:left="0" w:firstLine="567"/>
        <w:jc w:val="both"/>
        <w:rPr>
          <w:rFonts w:ascii="Arial" w:hAnsi="Arial" w:cs="Arial"/>
          <w:sz w:val="20"/>
          <w:szCs w:val="20"/>
        </w:rPr>
      </w:pPr>
    </w:p>
    <w:p w14:paraId="6547DB0E" w14:textId="2EBBFF53" w:rsidR="005C7BAF" w:rsidRPr="00381BBB" w:rsidRDefault="005C7BAF" w:rsidP="005C7BAF">
      <w:pPr>
        <w:pStyle w:val="Tekstas"/>
        <w:tabs>
          <w:tab w:val="clear" w:pos="6804"/>
        </w:tabs>
        <w:spacing w:before="200"/>
        <w:ind w:firstLine="567"/>
        <w:jc w:val="both"/>
        <w:rPr>
          <w:rFonts w:ascii="Arial" w:hAnsi="Arial" w:cs="Arial"/>
          <w:color w:val="auto"/>
          <w:sz w:val="20"/>
          <w:lang w:val="lt-LT"/>
        </w:rPr>
      </w:pPr>
      <w:r w:rsidRPr="00381BBB">
        <w:rPr>
          <w:rFonts w:ascii="Arial" w:hAnsi="Arial" w:cs="Arial"/>
          <w:color w:val="auto"/>
          <w:sz w:val="20"/>
          <w:lang w:val="lt-LT"/>
        </w:rPr>
        <w:t xml:space="preserve">PRIDEDAMA: </w:t>
      </w:r>
    </w:p>
    <w:p w14:paraId="6EEEE249" w14:textId="3AB5CF09" w:rsidR="00BE01D4" w:rsidRPr="00381BBB" w:rsidRDefault="00BE01D4" w:rsidP="00BE01D4">
      <w:pPr>
        <w:pStyle w:val="Tekstas"/>
        <w:numPr>
          <w:ilvl w:val="0"/>
          <w:numId w:val="6"/>
        </w:numPr>
        <w:tabs>
          <w:tab w:val="clear" w:pos="6804"/>
        </w:tabs>
        <w:spacing w:before="200"/>
        <w:jc w:val="both"/>
        <w:rPr>
          <w:rStyle w:val="font311"/>
          <w:rFonts w:ascii="Arial" w:hAnsi="Arial" w:cs="Arial"/>
          <w:color w:val="auto"/>
          <w:sz w:val="20"/>
          <w:szCs w:val="20"/>
          <w:lang w:val="lt-LT"/>
        </w:rPr>
      </w:pPr>
      <w:r w:rsidRPr="00381BBB">
        <w:rPr>
          <w:rStyle w:val="font311"/>
          <w:rFonts w:ascii="Arial" w:hAnsi="Arial" w:cs="Arial"/>
          <w:color w:val="auto"/>
          <w:sz w:val="20"/>
          <w:szCs w:val="20"/>
        </w:rPr>
        <w:t>Darbų kiekių žiniaraštis.</w:t>
      </w:r>
    </w:p>
    <w:p w14:paraId="4BA67124" w14:textId="515576CF" w:rsidR="00BE01D4" w:rsidRPr="00381BBB" w:rsidRDefault="0082523F" w:rsidP="00BE01D4">
      <w:pPr>
        <w:pStyle w:val="Tekstas"/>
        <w:numPr>
          <w:ilvl w:val="0"/>
          <w:numId w:val="6"/>
        </w:numPr>
        <w:tabs>
          <w:tab w:val="clear" w:pos="6804"/>
        </w:tabs>
        <w:spacing w:before="200"/>
        <w:jc w:val="both"/>
        <w:rPr>
          <w:rStyle w:val="font311"/>
          <w:rFonts w:ascii="Arial" w:hAnsi="Arial" w:cs="Arial"/>
          <w:color w:val="auto"/>
          <w:sz w:val="20"/>
          <w:szCs w:val="20"/>
          <w:lang w:val="lt-LT"/>
        </w:rPr>
      </w:pPr>
      <w:r>
        <w:rPr>
          <w:rStyle w:val="font311"/>
          <w:rFonts w:ascii="Arial" w:hAnsi="Arial" w:cs="Arial"/>
          <w:color w:val="auto"/>
          <w:sz w:val="20"/>
          <w:szCs w:val="20"/>
        </w:rPr>
        <w:t>Aukštų patalpų planai.</w:t>
      </w:r>
    </w:p>
    <w:p w14:paraId="10AB82E7" w14:textId="77777777" w:rsidR="005C7BAF" w:rsidRPr="00381BBB" w:rsidRDefault="005C7BAF" w:rsidP="005C7BAF">
      <w:pPr>
        <w:jc w:val="both"/>
        <w:rPr>
          <w:rFonts w:ascii="Arial" w:hAnsi="Arial" w:cs="Arial"/>
          <w:sz w:val="20"/>
          <w:szCs w:val="20"/>
        </w:rPr>
      </w:pPr>
    </w:p>
    <w:p w14:paraId="1EC99117" w14:textId="6DFC2BB6" w:rsidR="005C7BAF" w:rsidRPr="00381BBB" w:rsidRDefault="005C7BAF" w:rsidP="005C7BAF">
      <w:pPr>
        <w:jc w:val="both"/>
        <w:rPr>
          <w:rFonts w:ascii="Arial" w:hAnsi="Arial" w:cs="Arial"/>
          <w:sz w:val="20"/>
          <w:szCs w:val="20"/>
        </w:rPr>
      </w:pPr>
      <w:r w:rsidRPr="00381BBB">
        <w:rPr>
          <w:rFonts w:ascii="Arial" w:hAnsi="Arial" w:cs="Arial"/>
          <w:sz w:val="20"/>
          <w:szCs w:val="20"/>
        </w:rPr>
        <w:t xml:space="preserve">Rengė: </w:t>
      </w:r>
      <w:sdt>
        <w:sdtPr>
          <w:rPr>
            <w:rFonts w:ascii="Arial" w:hAnsi="Arial" w:cs="Arial"/>
            <w:sz w:val="20"/>
            <w:szCs w:val="20"/>
          </w:rPr>
          <w:id w:val="-67105774"/>
          <w:placeholder>
            <w:docPart w:val="40C36F69452A4053B054340E84F34C12"/>
          </w:placeholder>
          <w:comboBox>
            <w:listItem w:value="Pasirinkite elementą."/>
            <w:listItem w:displayText="Viešųjų pirkimų specialistė" w:value="Viešųjų pirkimų specialistė"/>
            <w:listItem w:displayText="Viešųjų pirkimų specialistas" w:value="Viešųjų pirkimų specialistas"/>
            <w:listItem w:displayText="Vyresnioji viešųjų pirkimų specialistė" w:value="Vyresnioji viešųjų pirkimų specialistė"/>
          </w:comboBox>
        </w:sdtPr>
        <w:sdtEndPr/>
        <w:sdtContent>
          <w:r w:rsidR="002855DE">
            <w:rPr>
              <w:rFonts w:ascii="Arial" w:hAnsi="Arial" w:cs="Arial"/>
              <w:sz w:val="20"/>
              <w:szCs w:val="20"/>
            </w:rPr>
            <w:t>Vyresnioji viešųjų pirkimų specialistė</w:t>
          </w:r>
        </w:sdtContent>
      </w:sdt>
      <w:r w:rsidRPr="00381BBB">
        <w:rPr>
          <w:rFonts w:ascii="Arial" w:hAnsi="Arial" w:cs="Arial"/>
          <w:i/>
          <w:iCs/>
          <w:sz w:val="20"/>
          <w:szCs w:val="20"/>
        </w:rPr>
        <w:t xml:space="preserve"> </w:t>
      </w:r>
      <w:sdt>
        <w:sdtPr>
          <w:rPr>
            <w:rFonts w:ascii="Arial" w:hAnsi="Arial" w:cs="Arial"/>
            <w:sz w:val="20"/>
            <w:szCs w:val="20"/>
          </w:rPr>
          <w:id w:val="1191342396"/>
          <w:placeholder>
            <w:docPart w:val="4B9B5557B7034653AFBEC0E8B6BBA973"/>
          </w:placeholder>
          <w:comboBox>
            <w:listItem w:value="Pasirinkite elementą."/>
            <w:listItem w:displayText="Asta Misiukienė, Tel. Nr. 0 699 08 826" w:value="Asta Misiukienė, Tel. Nr. 0 699 08 826"/>
            <w:listItem w:displayText="Arūnas Gvozdas, Tel. Nr. 0 607 88 275" w:value="Arūnas Gvozdas, Tel. Nr. 0 607 88 275"/>
            <w:listItem w:displayText="Vitalija Jevaišaitė, Tel. Nr. 0 609 01 216" w:value="Vitalija Jevaišaitė, Tel. Nr. 0 609 01 216"/>
            <w:listItem w:displayText="Greta Jatulionytė, Tel. Nr. 0 682 41 957" w:value="Greta Jatulionytė, Tel. Nr. 0 682 41 957"/>
            <w:listItem w:displayText="Eglė Alijeva, Tel. Nr. 0 620 76 448" w:value="Eglė Alijeva, Tel. Nr. 0 620 76 448"/>
            <w:listItem w:displayText="Gina Daujotaitė-Pumputienė, Tel. Nr. 0 676 10 293" w:value="Gina Daujotaitė-Pumputienė, Tel. Nr. 0 676 10 293"/>
          </w:comboBox>
        </w:sdtPr>
        <w:sdtEndPr/>
        <w:sdtContent>
          <w:r w:rsidR="00A2258F" w:rsidRPr="00381BBB">
            <w:rPr>
              <w:rFonts w:ascii="Arial" w:hAnsi="Arial" w:cs="Arial"/>
              <w:sz w:val="20"/>
              <w:szCs w:val="20"/>
            </w:rPr>
            <w:t>Vitalija Jevaišaitė, Tel. Nr. 0 609 01 216</w:t>
          </w:r>
        </w:sdtContent>
      </w:sdt>
      <w:r w:rsidR="002855DE">
        <w:rPr>
          <w:rFonts w:ascii="Arial" w:hAnsi="Arial" w:cs="Arial"/>
          <w:sz w:val="20"/>
          <w:szCs w:val="20"/>
        </w:rPr>
        <w:t>.</w:t>
      </w:r>
    </w:p>
    <w:p w14:paraId="090AFD72" w14:textId="77777777" w:rsidR="00170BC4" w:rsidRPr="00381BBB" w:rsidRDefault="00170BC4" w:rsidP="00A670D7">
      <w:pPr>
        <w:ind w:firstLine="567"/>
        <w:jc w:val="both"/>
        <w:rPr>
          <w:rFonts w:ascii="Arial" w:hAnsi="Arial" w:cs="Arial"/>
          <w:sz w:val="20"/>
          <w:szCs w:val="20"/>
        </w:rPr>
      </w:pPr>
    </w:p>
    <w:sectPr w:rsidR="00170BC4" w:rsidRPr="00381BBB" w:rsidSect="00A66D4A">
      <w:headerReference w:type="default" r:id="rId12"/>
      <w:type w:val="continuous"/>
      <w:pgSz w:w="16838" w:h="11906" w:orient="landscape"/>
      <w:pgMar w:top="568"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A03DE" w14:textId="77777777" w:rsidR="00A32F84" w:rsidRDefault="00A32F84" w:rsidP="002175A9">
      <w:pPr>
        <w:spacing w:after="0" w:line="240" w:lineRule="auto"/>
      </w:pPr>
      <w:r>
        <w:separator/>
      </w:r>
    </w:p>
  </w:endnote>
  <w:endnote w:type="continuationSeparator" w:id="0">
    <w:p w14:paraId="353E1F15" w14:textId="77777777" w:rsidR="00A32F84" w:rsidRDefault="00A32F84" w:rsidP="002175A9">
      <w:pPr>
        <w:spacing w:after="0" w:line="240" w:lineRule="auto"/>
      </w:pPr>
      <w:r>
        <w:continuationSeparator/>
      </w:r>
    </w:p>
  </w:endnote>
  <w:endnote w:type="continuationNotice" w:id="1">
    <w:p w14:paraId="1BD662BE" w14:textId="77777777" w:rsidR="00A32F84" w:rsidRDefault="00A32F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0ABE4" w14:textId="77777777" w:rsidR="00A32F84" w:rsidRDefault="00A32F84" w:rsidP="002175A9">
      <w:pPr>
        <w:spacing w:after="0" w:line="240" w:lineRule="auto"/>
      </w:pPr>
      <w:r>
        <w:separator/>
      </w:r>
    </w:p>
  </w:footnote>
  <w:footnote w:type="continuationSeparator" w:id="0">
    <w:p w14:paraId="248DC954" w14:textId="77777777" w:rsidR="00A32F84" w:rsidRDefault="00A32F84" w:rsidP="002175A9">
      <w:pPr>
        <w:spacing w:after="0" w:line="240" w:lineRule="auto"/>
      </w:pPr>
      <w:r>
        <w:continuationSeparator/>
      </w:r>
    </w:p>
  </w:footnote>
  <w:footnote w:type="continuationNotice" w:id="1">
    <w:p w14:paraId="0F5730C3" w14:textId="77777777" w:rsidR="00A32F84" w:rsidRDefault="00A32F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ABA42" w14:textId="584A5EE7" w:rsidR="002175A9" w:rsidRDefault="002175A9" w:rsidP="002175A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F609D"/>
    <w:multiLevelType w:val="hybridMultilevel"/>
    <w:tmpl w:val="FFFFFFFF"/>
    <w:lvl w:ilvl="0" w:tplc="9EA6C6D0">
      <w:start w:val="1"/>
      <w:numFmt w:val="decimal"/>
      <w:lvlText w:val="%1."/>
      <w:lvlJc w:val="left"/>
      <w:pPr>
        <w:ind w:left="720" w:hanging="360"/>
      </w:pPr>
    </w:lvl>
    <w:lvl w:ilvl="1" w:tplc="B10CC5CE">
      <w:start w:val="1"/>
      <w:numFmt w:val="lowerLetter"/>
      <w:lvlText w:val="%2."/>
      <w:lvlJc w:val="left"/>
      <w:pPr>
        <w:ind w:left="1440" w:hanging="360"/>
      </w:pPr>
    </w:lvl>
    <w:lvl w:ilvl="2" w:tplc="1C6250B4">
      <w:start w:val="1"/>
      <w:numFmt w:val="lowerRoman"/>
      <w:lvlText w:val="%3."/>
      <w:lvlJc w:val="right"/>
      <w:pPr>
        <w:ind w:left="2160" w:hanging="180"/>
      </w:pPr>
    </w:lvl>
    <w:lvl w:ilvl="3" w:tplc="9FD072E6">
      <w:start w:val="1"/>
      <w:numFmt w:val="decimal"/>
      <w:lvlText w:val="%4."/>
      <w:lvlJc w:val="left"/>
      <w:pPr>
        <w:ind w:left="2880" w:hanging="360"/>
      </w:pPr>
    </w:lvl>
    <w:lvl w:ilvl="4" w:tplc="4BF20B10">
      <w:start w:val="1"/>
      <w:numFmt w:val="lowerLetter"/>
      <w:lvlText w:val="%5."/>
      <w:lvlJc w:val="left"/>
      <w:pPr>
        <w:ind w:left="3600" w:hanging="360"/>
      </w:pPr>
    </w:lvl>
    <w:lvl w:ilvl="5" w:tplc="9F2AC034">
      <w:start w:val="1"/>
      <w:numFmt w:val="lowerRoman"/>
      <w:lvlText w:val="%6."/>
      <w:lvlJc w:val="right"/>
      <w:pPr>
        <w:ind w:left="4320" w:hanging="180"/>
      </w:pPr>
    </w:lvl>
    <w:lvl w:ilvl="6" w:tplc="0E82F886">
      <w:start w:val="1"/>
      <w:numFmt w:val="decimal"/>
      <w:lvlText w:val="%7."/>
      <w:lvlJc w:val="left"/>
      <w:pPr>
        <w:ind w:left="5040" w:hanging="360"/>
      </w:pPr>
    </w:lvl>
    <w:lvl w:ilvl="7" w:tplc="B3C2AB88">
      <w:start w:val="1"/>
      <w:numFmt w:val="lowerLetter"/>
      <w:lvlText w:val="%8."/>
      <w:lvlJc w:val="left"/>
      <w:pPr>
        <w:ind w:left="5760" w:hanging="360"/>
      </w:pPr>
    </w:lvl>
    <w:lvl w:ilvl="8" w:tplc="14BE41FE">
      <w:start w:val="1"/>
      <w:numFmt w:val="lowerRoman"/>
      <w:lvlText w:val="%9."/>
      <w:lvlJc w:val="right"/>
      <w:pPr>
        <w:ind w:left="6480" w:hanging="180"/>
      </w:pPr>
    </w:lvl>
  </w:abstractNum>
  <w:abstractNum w:abstractNumId="1" w15:restartNumberingAfterBreak="0">
    <w:nsid w:val="273676F4"/>
    <w:multiLevelType w:val="hybridMultilevel"/>
    <w:tmpl w:val="715413AC"/>
    <w:lvl w:ilvl="0" w:tplc="B0704898">
      <w:start w:val="1"/>
      <w:numFmt w:val="decimal"/>
      <w:lvlText w:val="%1."/>
      <w:lvlJc w:val="left"/>
      <w:pPr>
        <w:ind w:left="360" w:hanging="360"/>
      </w:pPr>
      <w:rPr>
        <w:rFonts w:ascii="Times New Roman" w:hAnsi="Times New Roman" w:cs="Times New Roman" w:hint="default"/>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4B217FF7"/>
    <w:multiLevelType w:val="hybridMultilevel"/>
    <w:tmpl w:val="0D3E40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B652EA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FE247C7"/>
    <w:multiLevelType w:val="hybridMultilevel"/>
    <w:tmpl w:val="AD3ECD9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5AE53DF8"/>
    <w:multiLevelType w:val="multilevel"/>
    <w:tmpl w:val="4182A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29C2348"/>
    <w:multiLevelType w:val="hybridMultilevel"/>
    <w:tmpl w:val="A2424994"/>
    <w:lvl w:ilvl="0" w:tplc="1ABC025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7F8F77F1"/>
    <w:multiLevelType w:val="hybridMultilevel"/>
    <w:tmpl w:val="AD3ECD9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084716775">
    <w:abstractNumId w:val="1"/>
  </w:num>
  <w:num w:numId="2" w16cid:durableId="213933280">
    <w:abstractNumId w:val="4"/>
  </w:num>
  <w:num w:numId="3" w16cid:durableId="1681423171">
    <w:abstractNumId w:val="2"/>
  </w:num>
  <w:num w:numId="4" w16cid:durableId="481697278">
    <w:abstractNumId w:val="7"/>
  </w:num>
  <w:num w:numId="5" w16cid:durableId="2031101498">
    <w:abstractNumId w:val="5"/>
  </w:num>
  <w:num w:numId="6" w16cid:durableId="954478598">
    <w:abstractNumId w:val="6"/>
  </w:num>
  <w:num w:numId="7" w16cid:durableId="1851992124">
    <w:abstractNumId w:val="0"/>
  </w:num>
  <w:num w:numId="8" w16cid:durableId="10261027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FAD"/>
    <w:rsid w:val="000012AC"/>
    <w:rsid w:val="000056B0"/>
    <w:rsid w:val="00013E63"/>
    <w:rsid w:val="00014D13"/>
    <w:rsid w:val="00024061"/>
    <w:rsid w:val="00024303"/>
    <w:rsid w:val="00026C97"/>
    <w:rsid w:val="00031562"/>
    <w:rsid w:val="00034701"/>
    <w:rsid w:val="00034ACB"/>
    <w:rsid w:val="00036D48"/>
    <w:rsid w:val="000375E9"/>
    <w:rsid w:val="00041A22"/>
    <w:rsid w:val="00043B70"/>
    <w:rsid w:val="00043FAD"/>
    <w:rsid w:val="00045EC1"/>
    <w:rsid w:val="0005570A"/>
    <w:rsid w:val="00056BD0"/>
    <w:rsid w:val="000578C6"/>
    <w:rsid w:val="00070532"/>
    <w:rsid w:val="00071FC3"/>
    <w:rsid w:val="000740F6"/>
    <w:rsid w:val="000757B6"/>
    <w:rsid w:val="0007602B"/>
    <w:rsid w:val="00077FF6"/>
    <w:rsid w:val="00080B7A"/>
    <w:rsid w:val="00081065"/>
    <w:rsid w:val="00081310"/>
    <w:rsid w:val="00087722"/>
    <w:rsid w:val="00095D12"/>
    <w:rsid w:val="00097723"/>
    <w:rsid w:val="000A405B"/>
    <w:rsid w:val="000B477C"/>
    <w:rsid w:val="000C2DF8"/>
    <w:rsid w:val="000C5A44"/>
    <w:rsid w:val="000C6ADD"/>
    <w:rsid w:val="000D0451"/>
    <w:rsid w:val="000D2B17"/>
    <w:rsid w:val="000D2CAA"/>
    <w:rsid w:val="000D7A3B"/>
    <w:rsid w:val="000F08E1"/>
    <w:rsid w:val="00103362"/>
    <w:rsid w:val="001036F8"/>
    <w:rsid w:val="00112D57"/>
    <w:rsid w:val="0011343C"/>
    <w:rsid w:val="00114007"/>
    <w:rsid w:val="00114CD7"/>
    <w:rsid w:val="00114DC5"/>
    <w:rsid w:val="00117D50"/>
    <w:rsid w:val="00121E8D"/>
    <w:rsid w:val="00123F93"/>
    <w:rsid w:val="00127D4B"/>
    <w:rsid w:val="0013390A"/>
    <w:rsid w:val="00135469"/>
    <w:rsid w:val="0014147F"/>
    <w:rsid w:val="00144E51"/>
    <w:rsid w:val="001451C7"/>
    <w:rsid w:val="00162B63"/>
    <w:rsid w:val="00170BC4"/>
    <w:rsid w:val="0017748D"/>
    <w:rsid w:val="0018030D"/>
    <w:rsid w:val="0018355A"/>
    <w:rsid w:val="001866CC"/>
    <w:rsid w:val="00194927"/>
    <w:rsid w:val="001954EF"/>
    <w:rsid w:val="001A7F81"/>
    <w:rsid w:val="001B0287"/>
    <w:rsid w:val="001B237A"/>
    <w:rsid w:val="001C154C"/>
    <w:rsid w:val="001C78EE"/>
    <w:rsid w:val="001D15FC"/>
    <w:rsid w:val="001D1D98"/>
    <w:rsid w:val="001D6E59"/>
    <w:rsid w:val="001D7A34"/>
    <w:rsid w:val="001E4F51"/>
    <w:rsid w:val="001E5591"/>
    <w:rsid w:val="001F6E94"/>
    <w:rsid w:val="001F72D5"/>
    <w:rsid w:val="001F732A"/>
    <w:rsid w:val="00200F5F"/>
    <w:rsid w:val="00203816"/>
    <w:rsid w:val="00206317"/>
    <w:rsid w:val="002105B8"/>
    <w:rsid w:val="0021180F"/>
    <w:rsid w:val="002133BE"/>
    <w:rsid w:val="002175A9"/>
    <w:rsid w:val="00220E42"/>
    <w:rsid w:val="00223761"/>
    <w:rsid w:val="0022712C"/>
    <w:rsid w:val="002273FD"/>
    <w:rsid w:val="00230E92"/>
    <w:rsid w:val="00235711"/>
    <w:rsid w:val="00235E10"/>
    <w:rsid w:val="00244A8D"/>
    <w:rsid w:val="0024621F"/>
    <w:rsid w:val="00246DCB"/>
    <w:rsid w:val="00250D13"/>
    <w:rsid w:val="002522FA"/>
    <w:rsid w:val="0025431D"/>
    <w:rsid w:val="0025533A"/>
    <w:rsid w:val="00256226"/>
    <w:rsid w:val="00256D91"/>
    <w:rsid w:val="002650E0"/>
    <w:rsid w:val="00271A6D"/>
    <w:rsid w:val="00271E7A"/>
    <w:rsid w:val="00272239"/>
    <w:rsid w:val="00275EA6"/>
    <w:rsid w:val="00277B1E"/>
    <w:rsid w:val="00283B90"/>
    <w:rsid w:val="002855DE"/>
    <w:rsid w:val="00285F1C"/>
    <w:rsid w:val="002905F3"/>
    <w:rsid w:val="00294E5E"/>
    <w:rsid w:val="00297579"/>
    <w:rsid w:val="002978D3"/>
    <w:rsid w:val="002A1D62"/>
    <w:rsid w:val="002A6C4D"/>
    <w:rsid w:val="002A7814"/>
    <w:rsid w:val="002B10CC"/>
    <w:rsid w:val="002B5DD8"/>
    <w:rsid w:val="002B792E"/>
    <w:rsid w:val="002C12F2"/>
    <w:rsid w:val="002C59ED"/>
    <w:rsid w:val="002C6EC9"/>
    <w:rsid w:val="002D4269"/>
    <w:rsid w:val="002D798F"/>
    <w:rsid w:val="002E3033"/>
    <w:rsid w:val="002E3A03"/>
    <w:rsid w:val="002E3BDF"/>
    <w:rsid w:val="002E6D82"/>
    <w:rsid w:val="002E7E77"/>
    <w:rsid w:val="002F5A77"/>
    <w:rsid w:val="002F635B"/>
    <w:rsid w:val="002F6CCB"/>
    <w:rsid w:val="00303180"/>
    <w:rsid w:val="00303231"/>
    <w:rsid w:val="0030429D"/>
    <w:rsid w:val="00311EFF"/>
    <w:rsid w:val="003169BB"/>
    <w:rsid w:val="00317F92"/>
    <w:rsid w:val="00326340"/>
    <w:rsid w:val="003269E3"/>
    <w:rsid w:val="003303C4"/>
    <w:rsid w:val="00331F15"/>
    <w:rsid w:val="00332A6B"/>
    <w:rsid w:val="003377C3"/>
    <w:rsid w:val="003416E0"/>
    <w:rsid w:val="003449C4"/>
    <w:rsid w:val="00354032"/>
    <w:rsid w:val="00354B25"/>
    <w:rsid w:val="00362949"/>
    <w:rsid w:val="003640B1"/>
    <w:rsid w:val="003751EE"/>
    <w:rsid w:val="0037578C"/>
    <w:rsid w:val="00380EE8"/>
    <w:rsid w:val="003810E8"/>
    <w:rsid w:val="00381BBB"/>
    <w:rsid w:val="003A1971"/>
    <w:rsid w:val="003A35C5"/>
    <w:rsid w:val="003A4846"/>
    <w:rsid w:val="003B2199"/>
    <w:rsid w:val="003C0E42"/>
    <w:rsid w:val="003C31C9"/>
    <w:rsid w:val="003C5A66"/>
    <w:rsid w:val="003C6483"/>
    <w:rsid w:val="003C720D"/>
    <w:rsid w:val="003D138A"/>
    <w:rsid w:val="003D6D79"/>
    <w:rsid w:val="003E276F"/>
    <w:rsid w:val="003F08AD"/>
    <w:rsid w:val="003F2121"/>
    <w:rsid w:val="003F3458"/>
    <w:rsid w:val="003F3516"/>
    <w:rsid w:val="003F772C"/>
    <w:rsid w:val="003F78C1"/>
    <w:rsid w:val="00400CD6"/>
    <w:rsid w:val="004027C7"/>
    <w:rsid w:val="0040788A"/>
    <w:rsid w:val="00407924"/>
    <w:rsid w:val="0041006D"/>
    <w:rsid w:val="004109DD"/>
    <w:rsid w:val="00425FAB"/>
    <w:rsid w:val="004348AA"/>
    <w:rsid w:val="0044152E"/>
    <w:rsid w:val="004416D3"/>
    <w:rsid w:val="00445089"/>
    <w:rsid w:val="004458F5"/>
    <w:rsid w:val="0045537E"/>
    <w:rsid w:val="00471C3B"/>
    <w:rsid w:val="004740E8"/>
    <w:rsid w:val="00476D83"/>
    <w:rsid w:val="0048121D"/>
    <w:rsid w:val="00484617"/>
    <w:rsid w:val="0049080B"/>
    <w:rsid w:val="00492B6B"/>
    <w:rsid w:val="00493696"/>
    <w:rsid w:val="0049522B"/>
    <w:rsid w:val="004A040F"/>
    <w:rsid w:val="004B082A"/>
    <w:rsid w:val="004B2F3A"/>
    <w:rsid w:val="004C0187"/>
    <w:rsid w:val="004C1577"/>
    <w:rsid w:val="004C3905"/>
    <w:rsid w:val="004C665A"/>
    <w:rsid w:val="004D156C"/>
    <w:rsid w:val="004D38EA"/>
    <w:rsid w:val="004D3D1B"/>
    <w:rsid w:val="004D6D59"/>
    <w:rsid w:val="004D6ED9"/>
    <w:rsid w:val="004E03ED"/>
    <w:rsid w:val="004F0CD2"/>
    <w:rsid w:val="004F1F16"/>
    <w:rsid w:val="004F7489"/>
    <w:rsid w:val="00500741"/>
    <w:rsid w:val="005012CE"/>
    <w:rsid w:val="00503C2D"/>
    <w:rsid w:val="005040AD"/>
    <w:rsid w:val="00504260"/>
    <w:rsid w:val="00523CDA"/>
    <w:rsid w:val="005244FC"/>
    <w:rsid w:val="00525EDA"/>
    <w:rsid w:val="00526B55"/>
    <w:rsid w:val="005304F9"/>
    <w:rsid w:val="005500C5"/>
    <w:rsid w:val="00550823"/>
    <w:rsid w:val="0055118D"/>
    <w:rsid w:val="00551824"/>
    <w:rsid w:val="00556112"/>
    <w:rsid w:val="005623D7"/>
    <w:rsid w:val="005627CA"/>
    <w:rsid w:val="0056724B"/>
    <w:rsid w:val="00570D9D"/>
    <w:rsid w:val="00577C6E"/>
    <w:rsid w:val="00580CDD"/>
    <w:rsid w:val="00581E35"/>
    <w:rsid w:val="00582031"/>
    <w:rsid w:val="00590E70"/>
    <w:rsid w:val="005937C4"/>
    <w:rsid w:val="00597ACE"/>
    <w:rsid w:val="005A4A52"/>
    <w:rsid w:val="005A651B"/>
    <w:rsid w:val="005C077D"/>
    <w:rsid w:val="005C38EC"/>
    <w:rsid w:val="005C7BAF"/>
    <w:rsid w:val="005D038D"/>
    <w:rsid w:val="005D290A"/>
    <w:rsid w:val="005E2497"/>
    <w:rsid w:val="005F233B"/>
    <w:rsid w:val="005F3BA4"/>
    <w:rsid w:val="00600EEB"/>
    <w:rsid w:val="006037EA"/>
    <w:rsid w:val="0061183C"/>
    <w:rsid w:val="006134B5"/>
    <w:rsid w:val="006166B2"/>
    <w:rsid w:val="0061750E"/>
    <w:rsid w:val="006261BF"/>
    <w:rsid w:val="006314A8"/>
    <w:rsid w:val="0063153D"/>
    <w:rsid w:val="00634283"/>
    <w:rsid w:val="00637DD2"/>
    <w:rsid w:val="00641269"/>
    <w:rsid w:val="00643330"/>
    <w:rsid w:val="00656D30"/>
    <w:rsid w:val="00662745"/>
    <w:rsid w:val="00663498"/>
    <w:rsid w:val="00663CCB"/>
    <w:rsid w:val="00672832"/>
    <w:rsid w:val="0067477B"/>
    <w:rsid w:val="0068122E"/>
    <w:rsid w:val="00682BC5"/>
    <w:rsid w:val="00692691"/>
    <w:rsid w:val="006931BD"/>
    <w:rsid w:val="006937FB"/>
    <w:rsid w:val="00696EF1"/>
    <w:rsid w:val="006A18C6"/>
    <w:rsid w:val="006A236E"/>
    <w:rsid w:val="006A369D"/>
    <w:rsid w:val="006A3E1D"/>
    <w:rsid w:val="006A5665"/>
    <w:rsid w:val="006A7193"/>
    <w:rsid w:val="006B271C"/>
    <w:rsid w:val="006B4FE9"/>
    <w:rsid w:val="006B6A40"/>
    <w:rsid w:val="006C032B"/>
    <w:rsid w:val="006C1135"/>
    <w:rsid w:val="006C28BE"/>
    <w:rsid w:val="006D0358"/>
    <w:rsid w:val="006D1FF4"/>
    <w:rsid w:val="006E4A25"/>
    <w:rsid w:val="00701E71"/>
    <w:rsid w:val="00702BE3"/>
    <w:rsid w:val="007056E8"/>
    <w:rsid w:val="00705F37"/>
    <w:rsid w:val="00707CAF"/>
    <w:rsid w:val="00716345"/>
    <w:rsid w:val="00733333"/>
    <w:rsid w:val="0073424D"/>
    <w:rsid w:val="0074168D"/>
    <w:rsid w:val="0074782A"/>
    <w:rsid w:val="00750772"/>
    <w:rsid w:val="0075145A"/>
    <w:rsid w:val="00752606"/>
    <w:rsid w:val="00752693"/>
    <w:rsid w:val="00761215"/>
    <w:rsid w:val="007625D4"/>
    <w:rsid w:val="00770B1D"/>
    <w:rsid w:val="00772578"/>
    <w:rsid w:val="00772B6C"/>
    <w:rsid w:val="007802DC"/>
    <w:rsid w:val="00784ECE"/>
    <w:rsid w:val="007852CD"/>
    <w:rsid w:val="00785F50"/>
    <w:rsid w:val="007866E9"/>
    <w:rsid w:val="0079293B"/>
    <w:rsid w:val="00794DA8"/>
    <w:rsid w:val="00797F66"/>
    <w:rsid w:val="007A0FB0"/>
    <w:rsid w:val="007A301B"/>
    <w:rsid w:val="007A6702"/>
    <w:rsid w:val="007B0D46"/>
    <w:rsid w:val="007B1F2D"/>
    <w:rsid w:val="007B25E1"/>
    <w:rsid w:val="007C0D2C"/>
    <w:rsid w:val="007C1857"/>
    <w:rsid w:val="007C1943"/>
    <w:rsid w:val="007C2312"/>
    <w:rsid w:val="007C5014"/>
    <w:rsid w:val="007D13E4"/>
    <w:rsid w:val="007D2213"/>
    <w:rsid w:val="007D4482"/>
    <w:rsid w:val="007D5101"/>
    <w:rsid w:val="007D6654"/>
    <w:rsid w:val="007D72F7"/>
    <w:rsid w:val="007E2015"/>
    <w:rsid w:val="007E402E"/>
    <w:rsid w:val="007E6403"/>
    <w:rsid w:val="007F03B3"/>
    <w:rsid w:val="007F18FA"/>
    <w:rsid w:val="007F330D"/>
    <w:rsid w:val="007F64DF"/>
    <w:rsid w:val="007F7A2F"/>
    <w:rsid w:val="008016D8"/>
    <w:rsid w:val="00801AFD"/>
    <w:rsid w:val="008077F7"/>
    <w:rsid w:val="00812AEB"/>
    <w:rsid w:val="0081300F"/>
    <w:rsid w:val="008130E4"/>
    <w:rsid w:val="00813EAF"/>
    <w:rsid w:val="008145E1"/>
    <w:rsid w:val="0081518E"/>
    <w:rsid w:val="00815BCC"/>
    <w:rsid w:val="0081648F"/>
    <w:rsid w:val="00816B93"/>
    <w:rsid w:val="008171A5"/>
    <w:rsid w:val="008210F0"/>
    <w:rsid w:val="00821C5E"/>
    <w:rsid w:val="00822B27"/>
    <w:rsid w:val="00824581"/>
    <w:rsid w:val="00824A81"/>
    <w:rsid w:val="00825028"/>
    <w:rsid w:val="0082523F"/>
    <w:rsid w:val="00831110"/>
    <w:rsid w:val="00834D6D"/>
    <w:rsid w:val="008367DC"/>
    <w:rsid w:val="00836DFE"/>
    <w:rsid w:val="0084078D"/>
    <w:rsid w:val="008407B9"/>
    <w:rsid w:val="00840A0D"/>
    <w:rsid w:val="00840C9D"/>
    <w:rsid w:val="00847602"/>
    <w:rsid w:val="00851227"/>
    <w:rsid w:val="00851FC2"/>
    <w:rsid w:val="0085270D"/>
    <w:rsid w:val="00854485"/>
    <w:rsid w:val="00854F38"/>
    <w:rsid w:val="00857989"/>
    <w:rsid w:val="008607D7"/>
    <w:rsid w:val="00864AE7"/>
    <w:rsid w:val="00867C60"/>
    <w:rsid w:val="00870758"/>
    <w:rsid w:val="00875401"/>
    <w:rsid w:val="008869A0"/>
    <w:rsid w:val="00893178"/>
    <w:rsid w:val="008940A0"/>
    <w:rsid w:val="0089425A"/>
    <w:rsid w:val="008967BC"/>
    <w:rsid w:val="00897B56"/>
    <w:rsid w:val="008A4EA2"/>
    <w:rsid w:val="008C33E3"/>
    <w:rsid w:val="008C4D02"/>
    <w:rsid w:val="008C6DFF"/>
    <w:rsid w:val="008D05BC"/>
    <w:rsid w:val="008D51D6"/>
    <w:rsid w:val="008D664D"/>
    <w:rsid w:val="008E3AB1"/>
    <w:rsid w:val="008F4840"/>
    <w:rsid w:val="008F6CCB"/>
    <w:rsid w:val="00901540"/>
    <w:rsid w:val="00905F68"/>
    <w:rsid w:val="009133E3"/>
    <w:rsid w:val="00914EFE"/>
    <w:rsid w:val="00916FD6"/>
    <w:rsid w:val="00922B01"/>
    <w:rsid w:val="00923773"/>
    <w:rsid w:val="00927D56"/>
    <w:rsid w:val="009377B9"/>
    <w:rsid w:val="00940BF4"/>
    <w:rsid w:val="0094331A"/>
    <w:rsid w:val="0094342B"/>
    <w:rsid w:val="009532E2"/>
    <w:rsid w:val="00953D86"/>
    <w:rsid w:val="009556D3"/>
    <w:rsid w:val="00961DFB"/>
    <w:rsid w:val="00967D91"/>
    <w:rsid w:val="00970A81"/>
    <w:rsid w:val="00973A1A"/>
    <w:rsid w:val="00973A23"/>
    <w:rsid w:val="00973A8C"/>
    <w:rsid w:val="00975CC9"/>
    <w:rsid w:val="009831E7"/>
    <w:rsid w:val="00983792"/>
    <w:rsid w:val="0099007F"/>
    <w:rsid w:val="00990D52"/>
    <w:rsid w:val="0099258E"/>
    <w:rsid w:val="009946A0"/>
    <w:rsid w:val="009A05BB"/>
    <w:rsid w:val="009A0670"/>
    <w:rsid w:val="009A3B45"/>
    <w:rsid w:val="009B3124"/>
    <w:rsid w:val="009C58C7"/>
    <w:rsid w:val="009C59E1"/>
    <w:rsid w:val="009C62B2"/>
    <w:rsid w:val="009D2D0C"/>
    <w:rsid w:val="009D39BA"/>
    <w:rsid w:val="009D733B"/>
    <w:rsid w:val="009E1468"/>
    <w:rsid w:val="009E4594"/>
    <w:rsid w:val="009E622E"/>
    <w:rsid w:val="009F2124"/>
    <w:rsid w:val="009F2777"/>
    <w:rsid w:val="009F32D7"/>
    <w:rsid w:val="009F555C"/>
    <w:rsid w:val="009F6C42"/>
    <w:rsid w:val="009F77CF"/>
    <w:rsid w:val="009F7E65"/>
    <w:rsid w:val="00A01A63"/>
    <w:rsid w:val="00A02ADC"/>
    <w:rsid w:val="00A03487"/>
    <w:rsid w:val="00A0442F"/>
    <w:rsid w:val="00A05AE3"/>
    <w:rsid w:val="00A05E92"/>
    <w:rsid w:val="00A06141"/>
    <w:rsid w:val="00A107C4"/>
    <w:rsid w:val="00A11B7C"/>
    <w:rsid w:val="00A20B57"/>
    <w:rsid w:val="00A2258F"/>
    <w:rsid w:val="00A23109"/>
    <w:rsid w:val="00A30000"/>
    <w:rsid w:val="00A32F84"/>
    <w:rsid w:val="00A344BA"/>
    <w:rsid w:val="00A40594"/>
    <w:rsid w:val="00A448E0"/>
    <w:rsid w:val="00A628E8"/>
    <w:rsid w:val="00A66D4A"/>
    <w:rsid w:val="00A670D7"/>
    <w:rsid w:val="00A71FA7"/>
    <w:rsid w:val="00A8431D"/>
    <w:rsid w:val="00A87081"/>
    <w:rsid w:val="00A87305"/>
    <w:rsid w:val="00A8755B"/>
    <w:rsid w:val="00A927F9"/>
    <w:rsid w:val="00A929C3"/>
    <w:rsid w:val="00A92C19"/>
    <w:rsid w:val="00AA0B10"/>
    <w:rsid w:val="00AA2F96"/>
    <w:rsid w:val="00AA4861"/>
    <w:rsid w:val="00AB05E2"/>
    <w:rsid w:val="00AB3E8A"/>
    <w:rsid w:val="00AB4091"/>
    <w:rsid w:val="00AC6F1B"/>
    <w:rsid w:val="00AC71EE"/>
    <w:rsid w:val="00AD1D16"/>
    <w:rsid w:val="00AD36DB"/>
    <w:rsid w:val="00AD4CFD"/>
    <w:rsid w:val="00AD64A6"/>
    <w:rsid w:val="00AE1624"/>
    <w:rsid w:val="00AE1962"/>
    <w:rsid w:val="00AE21C4"/>
    <w:rsid w:val="00AE3F17"/>
    <w:rsid w:val="00AE5291"/>
    <w:rsid w:val="00AF3223"/>
    <w:rsid w:val="00AF396F"/>
    <w:rsid w:val="00AF46EB"/>
    <w:rsid w:val="00AF5489"/>
    <w:rsid w:val="00B0286A"/>
    <w:rsid w:val="00B02AE5"/>
    <w:rsid w:val="00B03D81"/>
    <w:rsid w:val="00B0504B"/>
    <w:rsid w:val="00B156A7"/>
    <w:rsid w:val="00B166BC"/>
    <w:rsid w:val="00B17B07"/>
    <w:rsid w:val="00B22065"/>
    <w:rsid w:val="00B243F8"/>
    <w:rsid w:val="00B37EE7"/>
    <w:rsid w:val="00B407B6"/>
    <w:rsid w:val="00B5009E"/>
    <w:rsid w:val="00B51D2A"/>
    <w:rsid w:val="00B56E36"/>
    <w:rsid w:val="00B60935"/>
    <w:rsid w:val="00B645F7"/>
    <w:rsid w:val="00B7521F"/>
    <w:rsid w:val="00B75E14"/>
    <w:rsid w:val="00B801DC"/>
    <w:rsid w:val="00B8034E"/>
    <w:rsid w:val="00B81044"/>
    <w:rsid w:val="00B81C4B"/>
    <w:rsid w:val="00B90381"/>
    <w:rsid w:val="00B9125C"/>
    <w:rsid w:val="00B916A8"/>
    <w:rsid w:val="00B969D9"/>
    <w:rsid w:val="00B96F48"/>
    <w:rsid w:val="00BA17C2"/>
    <w:rsid w:val="00BA7574"/>
    <w:rsid w:val="00BA7AD9"/>
    <w:rsid w:val="00BA7F69"/>
    <w:rsid w:val="00BB0900"/>
    <w:rsid w:val="00BB18CA"/>
    <w:rsid w:val="00BB3DD0"/>
    <w:rsid w:val="00BB58E7"/>
    <w:rsid w:val="00BB7707"/>
    <w:rsid w:val="00BC6A5A"/>
    <w:rsid w:val="00BD006C"/>
    <w:rsid w:val="00BD38C9"/>
    <w:rsid w:val="00BD4057"/>
    <w:rsid w:val="00BD6E24"/>
    <w:rsid w:val="00BD6F19"/>
    <w:rsid w:val="00BE01D4"/>
    <w:rsid w:val="00BE09FA"/>
    <w:rsid w:val="00BE72A2"/>
    <w:rsid w:val="00BE7DEB"/>
    <w:rsid w:val="00BE7EF2"/>
    <w:rsid w:val="00BF0BDD"/>
    <w:rsid w:val="00BF3F4D"/>
    <w:rsid w:val="00BF4909"/>
    <w:rsid w:val="00C000F3"/>
    <w:rsid w:val="00C04DB8"/>
    <w:rsid w:val="00C054F2"/>
    <w:rsid w:val="00C0742C"/>
    <w:rsid w:val="00C14179"/>
    <w:rsid w:val="00C16BE7"/>
    <w:rsid w:val="00C17E65"/>
    <w:rsid w:val="00C2187B"/>
    <w:rsid w:val="00C230BB"/>
    <w:rsid w:val="00C24159"/>
    <w:rsid w:val="00C26340"/>
    <w:rsid w:val="00C304B0"/>
    <w:rsid w:val="00C33987"/>
    <w:rsid w:val="00C36D56"/>
    <w:rsid w:val="00C45A4D"/>
    <w:rsid w:val="00C52594"/>
    <w:rsid w:val="00C528AA"/>
    <w:rsid w:val="00C55636"/>
    <w:rsid w:val="00C61581"/>
    <w:rsid w:val="00C6609E"/>
    <w:rsid w:val="00C664F8"/>
    <w:rsid w:val="00C6785F"/>
    <w:rsid w:val="00C679AE"/>
    <w:rsid w:val="00C71D25"/>
    <w:rsid w:val="00C74A95"/>
    <w:rsid w:val="00C83E9D"/>
    <w:rsid w:val="00C850D9"/>
    <w:rsid w:val="00C868D2"/>
    <w:rsid w:val="00C902E1"/>
    <w:rsid w:val="00C90312"/>
    <w:rsid w:val="00C91932"/>
    <w:rsid w:val="00C96660"/>
    <w:rsid w:val="00CA01FB"/>
    <w:rsid w:val="00CA2325"/>
    <w:rsid w:val="00CA4929"/>
    <w:rsid w:val="00CB0046"/>
    <w:rsid w:val="00CB0C1E"/>
    <w:rsid w:val="00CB3233"/>
    <w:rsid w:val="00CC1184"/>
    <w:rsid w:val="00CC1541"/>
    <w:rsid w:val="00CC39F0"/>
    <w:rsid w:val="00CC5487"/>
    <w:rsid w:val="00CD4FD7"/>
    <w:rsid w:val="00CD5916"/>
    <w:rsid w:val="00CE01AE"/>
    <w:rsid w:val="00CE0EE3"/>
    <w:rsid w:val="00CE2BEF"/>
    <w:rsid w:val="00CE752D"/>
    <w:rsid w:val="00CF134C"/>
    <w:rsid w:val="00CF648C"/>
    <w:rsid w:val="00CF68E1"/>
    <w:rsid w:val="00CF6F13"/>
    <w:rsid w:val="00D00805"/>
    <w:rsid w:val="00D0577A"/>
    <w:rsid w:val="00D10AD9"/>
    <w:rsid w:val="00D10DA9"/>
    <w:rsid w:val="00D16252"/>
    <w:rsid w:val="00D16701"/>
    <w:rsid w:val="00D20605"/>
    <w:rsid w:val="00D20FBB"/>
    <w:rsid w:val="00D21D4A"/>
    <w:rsid w:val="00D21F57"/>
    <w:rsid w:val="00D22F24"/>
    <w:rsid w:val="00D23BCC"/>
    <w:rsid w:val="00D260C2"/>
    <w:rsid w:val="00D26642"/>
    <w:rsid w:val="00D27809"/>
    <w:rsid w:val="00D32EA5"/>
    <w:rsid w:val="00D35E17"/>
    <w:rsid w:val="00D36B08"/>
    <w:rsid w:val="00D4138F"/>
    <w:rsid w:val="00D43F19"/>
    <w:rsid w:val="00D44567"/>
    <w:rsid w:val="00D45936"/>
    <w:rsid w:val="00D60FF4"/>
    <w:rsid w:val="00D712B8"/>
    <w:rsid w:val="00D73441"/>
    <w:rsid w:val="00D77970"/>
    <w:rsid w:val="00D92ED6"/>
    <w:rsid w:val="00D93865"/>
    <w:rsid w:val="00D96435"/>
    <w:rsid w:val="00DA048C"/>
    <w:rsid w:val="00DA09A2"/>
    <w:rsid w:val="00DA209F"/>
    <w:rsid w:val="00DB3BDC"/>
    <w:rsid w:val="00DB450A"/>
    <w:rsid w:val="00DB7C2F"/>
    <w:rsid w:val="00DC30B1"/>
    <w:rsid w:val="00DC5631"/>
    <w:rsid w:val="00DC6968"/>
    <w:rsid w:val="00DD3516"/>
    <w:rsid w:val="00DD64C1"/>
    <w:rsid w:val="00DE23EE"/>
    <w:rsid w:val="00DE378B"/>
    <w:rsid w:val="00DE5810"/>
    <w:rsid w:val="00DE6057"/>
    <w:rsid w:val="00DE7389"/>
    <w:rsid w:val="00DF3E23"/>
    <w:rsid w:val="00E01265"/>
    <w:rsid w:val="00E0181E"/>
    <w:rsid w:val="00E01B6C"/>
    <w:rsid w:val="00E03104"/>
    <w:rsid w:val="00E0630D"/>
    <w:rsid w:val="00E07A9F"/>
    <w:rsid w:val="00E105CE"/>
    <w:rsid w:val="00E11AED"/>
    <w:rsid w:val="00E11C29"/>
    <w:rsid w:val="00E12611"/>
    <w:rsid w:val="00E129CB"/>
    <w:rsid w:val="00E2122C"/>
    <w:rsid w:val="00E21B11"/>
    <w:rsid w:val="00E22B42"/>
    <w:rsid w:val="00E22EA5"/>
    <w:rsid w:val="00E26DE1"/>
    <w:rsid w:val="00E2703D"/>
    <w:rsid w:val="00E415DD"/>
    <w:rsid w:val="00E42DE4"/>
    <w:rsid w:val="00E42FEA"/>
    <w:rsid w:val="00E43282"/>
    <w:rsid w:val="00E47051"/>
    <w:rsid w:val="00E47B24"/>
    <w:rsid w:val="00E535D9"/>
    <w:rsid w:val="00E543AE"/>
    <w:rsid w:val="00E61375"/>
    <w:rsid w:val="00E61484"/>
    <w:rsid w:val="00E648BE"/>
    <w:rsid w:val="00E653E7"/>
    <w:rsid w:val="00E67F8B"/>
    <w:rsid w:val="00E76549"/>
    <w:rsid w:val="00E770C5"/>
    <w:rsid w:val="00E77C2F"/>
    <w:rsid w:val="00E829FA"/>
    <w:rsid w:val="00E835A0"/>
    <w:rsid w:val="00E84566"/>
    <w:rsid w:val="00E87FDB"/>
    <w:rsid w:val="00E9149A"/>
    <w:rsid w:val="00E93D3E"/>
    <w:rsid w:val="00E958F1"/>
    <w:rsid w:val="00EA5CCF"/>
    <w:rsid w:val="00EB5037"/>
    <w:rsid w:val="00EB7515"/>
    <w:rsid w:val="00EC1A3C"/>
    <w:rsid w:val="00EC2E3E"/>
    <w:rsid w:val="00EC3026"/>
    <w:rsid w:val="00EC47E2"/>
    <w:rsid w:val="00EC4A07"/>
    <w:rsid w:val="00EC4BA6"/>
    <w:rsid w:val="00EC4E16"/>
    <w:rsid w:val="00EC7698"/>
    <w:rsid w:val="00EE236B"/>
    <w:rsid w:val="00EE45B0"/>
    <w:rsid w:val="00EE6DB5"/>
    <w:rsid w:val="00EF02C5"/>
    <w:rsid w:val="00EF0C1B"/>
    <w:rsid w:val="00EF2018"/>
    <w:rsid w:val="00EF2567"/>
    <w:rsid w:val="00EF7D86"/>
    <w:rsid w:val="00F012E0"/>
    <w:rsid w:val="00F03391"/>
    <w:rsid w:val="00F03499"/>
    <w:rsid w:val="00F06E25"/>
    <w:rsid w:val="00F1218C"/>
    <w:rsid w:val="00F14D73"/>
    <w:rsid w:val="00F16862"/>
    <w:rsid w:val="00F234A8"/>
    <w:rsid w:val="00F240C9"/>
    <w:rsid w:val="00F24D34"/>
    <w:rsid w:val="00F30DA5"/>
    <w:rsid w:val="00F3503C"/>
    <w:rsid w:val="00F363C3"/>
    <w:rsid w:val="00F36A88"/>
    <w:rsid w:val="00F4382C"/>
    <w:rsid w:val="00F44035"/>
    <w:rsid w:val="00F53856"/>
    <w:rsid w:val="00F545AA"/>
    <w:rsid w:val="00F563A1"/>
    <w:rsid w:val="00F56795"/>
    <w:rsid w:val="00F57F6B"/>
    <w:rsid w:val="00F62B4E"/>
    <w:rsid w:val="00F64E9A"/>
    <w:rsid w:val="00F70AFA"/>
    <w:rsid w:val="00F74453"/>
    <w:rsid w:val="00F74540"/>
    <w:rsid w:val="00F7488D"/>
    <w:rsid w:val="00F7625E"/>
    <w:rsid w:val="00F82297"/>
    <w:rsid w:val="00F85662"/>
    <w:rsid w:val="00F904F3"/>
    <w:rsid w:val="00F911AB"/>
    <w:rsid w:val="00F91794"/>
    <w:rsid w:val="00F91977"/>
    <w:rsid w:val="00F95022"/>
    <w:rsid w:val="00F95365"/>
    <w:rsid w:val="00FA021F"/>
    <w:rsid w:val="00FA3A34"/>
    <w:rsid w:val="00FA5AFE"/>
    <w:rsid w:val="00FB08A5"/>
    <w:rsid w:val="00FB2D8A"/>
    <w:rsid w:val="00FB4346"/>
    <w:rsid w:val="00FB473B"/>
    <w:rsid w:val="00FB4EE3"/>
    <w:rsid w:val="00FB55A5"/>
    <w:rsid w:val="00FC16D9"/>
    <w:rsid w:val="00FC26FE"/>
    <w:rsid w:val="00FC2E00"/>
    <w:rsid w:val="00FC65CF"/>
    <w:rsid w:val="00FC7807"/>
    <w:rsid w:val="00FD1DAC"/>
    <w:rsid w:val="00FD3216"/>
    <w:rsid w:val="00FE11FC"/>
    <w:rsid w:val="00FE3179"/>
    <w:rsid w:val="00FE7EBD"/>
    <w:rsid w:val="00FF1C52"/>
    <w:rsid w:val="00FF4212"/>
    <w:rsid w:val="00FF42D2"/>
    <w:rsid w:val="00FF5453"/>
    <w:rsid w:val="01F1C967"/>
    <w:rsid w:val="0236C163"/>
    <w:rsid w:val="02DAE563"/>
    <w:rsid w:val="04673C9E"/>
    <w:rsid w:val="05857E9F"/>
    <w:rsid w:val="05989A66"/>
    <w:rsid w:val="05CF0E62"/>
    <w:rsid w:val="060F58B4"/>
    <w:rsid w:val="06326BEB"/>
    <w:rsid w:val="06588E43"/>
    <w:rsid w:val="06647818"/>
    <w:rsid w:val="06F59FFD"/>
    <w:rsid w:val="071E45EE"/>
    <w:rsid w:val="07678065"/>
    <w:rsid w:val="079373BF"/>
    <w:rsid w:val="08BFE51D"/>
    <w:rsid w:val="09130444"/>
    <w:rsid w:val="093776FE"/>
    <w:rsid w:val="0A3CC834"/>
    <w:rsid w:val="0C89B0E1"/>
    <w:rsid w:val="0CC4BD91"/>
    <w:rsid w:val="0D3B10EB"/>
    <w:rsid w:val="0D659155"/>
    <w:rsid w:val="0DC1C1D7"/>
    <w:rsid w:val="0E5A7470"/>
    <w:rsid w:val="0F39F560"/>
    <w:rsid w:val="0FABAE38"/>
    <w:rsid w:val="1058E296"/>
    <w:rsid w:val="11231FDD"/>
    <w:rsid w:val="1199D184"/>
    <w:rsid w:val="11DACEE6"/>
    <w:rsid w:val="1223DF8C"/>
    <w:rsid w:val="1237C499"/>
    <w:rsid w:val="1239408A"/>
    <w:rsid w:val="129103B8"/>
    <w:rsid w:val="12C0F664"/>
    <w:rsid w:val="12FB1181"/>
    <w:rsid w:val="134C855B"/>
    <w:rsid w:val="1369D7F8"/>
    <w:rsid w:val="13BD9075"/>
    <w:rsid w:val="13C8C2D6"/>
    <w:rsid w:val="13D1290C"/>
    <w:rsid w:val="147AA089"/>
    <w:rsid w:val="14802514"/>
    <w:rsid w:val="153D8451"/>
    <w:rsid w:val="157094D4"/>
    <w:rsid w:val="16080D52"/>
    <w:rsid w:val="17024A4C"/>
    <w:rsid w:val="175C58BC"/>
    <w:rsid w:val="17994A91"/>
    <w:rsid w:val="17ACCDE4"/>
    <w:rsid w:val="186B255F"/>
    <w:rsid w:val="18954FA2"/>
    <w:rsid w:val="18A755FF"/>
    <w:rsid w:val="18B0D194"/>
    <w:rsid w:val="19264EE9"/>
    <w:rsid w:val="194AE881"/>
    <w:rsid w:val="19804E6A"/>
    <w:rsid w:val="19AA30CB"/>
    <w:rsid w:val="19DDEEB3"/>
    <w:rsid w:val="19FC3217"/>
    <w:rsid w:val="1A074ECA"/>
    <w:rsid w:val="1AB29010"/>
    <w:rsid w:val="1B8BFC4C"/>
    <w:rsid w:val="1C18BD28"/>
    <w:rsid w:val="1C9FB5D1"/>
    <w:rsid w:val="1CCAC1BE"/>
    <w:rsid w:val="1D3DDFD0"/>
    <w:rsid w:val="1DA8F2EC"/>
    <w:rsid w:val="1E5AF46D"/>
    <w:rsid w:val="1F43FF75"/>
    <w:rsid w:val="1F835491"/>
    <w:rsid w:val="1FAA1151"/>
    <w:rsid w:val="20DB47FE"/>
    <w:rsid w:val="20FBC4A3"/>
    <w:rsid w:val="2167EEE4"/>
    <w:rsid w:val="21BFF04A"/>
    <w:rsid w:val="21F832FF"/>
    <w:rsid w:val="226D3B5F"/>
    <w:rsid w:val="2298922F"/>
    <w:rsid w:val="22CAEB6A"/>
    <w:rsid w:val="2329B293"/>
    <w:rsid w:val="23765E05"/>
    <w:rsid w:val="23ECDA45"/>
    <w:rsid w:val="2414322B"/>
    <w:rsid w:val="246C8698"/>
    <w:rsid w:val="247C4F40"/>
    <w:rsid w:val="263CD98F"/>
    <w:rsid w:val="27047010"/>
    <w:rsid w:val="270D1747"/>
    <w:rsid w:val="276D452E"/>
    <w:rsid w:val="27FBC283"/>
    <w:rsid w:val="281E2474"/>
    <w:rsid w:val="287CC47D"/>
    <w:rsid w:val="296410E3"/>
    <w:rsid w:val="29662ABD"/>
    <w:rsid w:val="29EF75BC"/>
    <w:rsid w:val="29F6037B"/>
    <w:rsid w:val="2A68E992"/>
    <w:rsid w:val="2A9A1C7C"/>
    <w:rsid w:val="2AB595E0"/>
    <w:rsid w:val="2B02D62E"/>
    <w:rsid w:val="2B8D3E05"/>
    <w:rsid w:val="2BF09379"/>
    <w:rsid w:val="2C1E63B2"/>
    <w:rsid w:val="2C7AD902"/>
    <w:rsid w:val="2C7CD4A6"/>
    <w:rsid w:val="2DAE2840"/>
    <w:rsid w:val="2DB526AC"/>
    <w:rsid w:val="2DE38D05"/>
    <w:rsid w:val="2E7ECA84"/>
    <w:rsid w:val="2F57A4CE"/>
    <w:rsid w:val="2F70A26B"/>
    <w:rsid w:val="2FC42189"/>
    <w:rsid w:val="3026FD27"/>
    <w:rsid w:val="30645F96"/>
    <w:rsid w:val="311ED38D"/>
    <w:rsid w:val="3124D940"/>
    <w:rsid w:val="3192529B"/>
    <w:rsid w:val="32162738"/>
    <w:rsid w:val="325C7359"/>
    <w:rsid w:val="32910957"/>
    <w:rsid w:val="333D638C"/>
    <w:rsid w:val="33B1C5EA"/>
    <w:rsid w:val="343E4F34"/>
    <w:rsid w:val="3454D819"/>
    <w:rsid w:val="34A3E771"/>
    <w:rsid w:val="3568E67C"/>
    <w:rsid w:val="359A1AB4"/>
    <w:rsid w:val="35A25FA4"/>
    <w:rsid w:val="35A2E09A"/>
    <w:rsid w:val="36115822"/>
    <w:rsid w:val="36263763"/>
    <w:rsid w:val="367C8C76"/>
    <w:rsid w:val="369E0819"/>
    <w:rsid w:val="36D08BA8"/>
    <w:rsid w:val="36D1426F"/>
    <w:rsid w:val="36EE7E6E"/>
    <w:rsid w:val="37BFEF1A"/>
    <w:rsid w:val="37E2FC4B"/>
    <w:rsid w:val="37F2ECA9"/>
    <w:rsid w:val="3839C38E"/>
    <w:rsid w:val="3881ABF5"/>
    <w:rsid w:val="3884DCDD"/>
    <w:rsid w:val="38C25BC8"/>
    <w:rsid w:val="38E193F3"/>
    <w:rsid w:val="392340D2"/>
    <w:rsid w:val="393D1210"/>
    <w:rsid w:val="395D7852"/>
    <w:rsid w:val="39669F53"/>
    <w:rsid w:val="39BD276E"/>
    <w:rsid w:val="3A63A8F3"/>
    <w:rsid w:val="3A93EDE7"/>
    <w:rsid w:val="3AE08BD3"/>
    <w:rsid w:val="3C0C5D6A"/>
    <w:rsid w:val="3C227642"/>
    <w:rsid w:val="3C2A644E"/>
    <w:rsid w:val="3CD959C5"/>
    <w:rsid w:val="3D880E88"/>
    <w:rsid w:val="3DCD402D"/>
    <w:rsid w:val="3DE59F06"/>
    <w:rsid w:val="3E25BEEE"/>
    <w:rsid w:val="3F81E05A"/>
    <w:rsid w:val="3F862AA5"/>
    <w:rsid w:val="4010F16C"/>
    <w:rsid w:val="4023775B"/>
    <w:rsid w:val="403F858B"/>
    <w:rsid w:val="408B002C"/>
    <w:rsid w:val="408F9440"/>
    <w:rsid w:val="41E140A6"/>
    <w:rsid w:val="4201AA5F"/>
    <w:rsid w:val="42154D30"/>
    <w:rsid w:val="4364EEF2"/>
    <w:rsid w:val="43C2BF7C"/>
    <w:rsid w:val="44E8E104"/>
    <w:rsid w:val="457A9B7E"/>
    <w:rsid w:val="45CE10BC"/>
    <w:rsid w:val="46035BCE"/>
    <w:rsid w:val="46106F58"/>
    <w:rsid w:val="461F7554"/>
    <w:rsid w:val="46DC5D29"/>
    <w:rsid w:val="47C5FBA1"/>
    <w:rsid w:val="4852F805"/>
    <w:rsid w:val="495E0EC9"/>
    <w:rsid w:val="49E9D6D4"/>
    <w:rsid w:val="4A8F5370"/>
    <w:rsid w:val="4AE1A576"/>
    <w:rsid w:val="4AEB7E90"/>
    <w:rsid w:val="4BBEB1C9"/>
    <w:rsid w:val="4C1A3DF4"/>
    <w:rsid w:val="4C381CE0"/>
    <w:rsid w:val="4CAF5E30"/>
    <w:rsid w:val="4CB6B71B"/>
    <w:rsid w:val="4CEBCB4B"/>
    <w:rsid w:val="4D86C4C9"/>
    <w:rsid w:val="4DA52585"/>
    <w:rsid w:val="4DC60231"/>
    <w:rsid w:val="4EDD88FE"/>
    <w:rsid w:val="4FB410F0"/>
    <w:rsid w:val="4FE7490D"/>
    <w:rsid w:val="50483A6F"/>
    <w:rsid w:val="50ECBCE0"/>
    <w:rsid w:val="511EE1BC"/>
    <w:rsid w:val="517FFF2A"/>
    <w:rsid w:val="51B06DA3"/>
    <w:rsid w:val="51B5CFEA"/>
    <w:rsid w:val="51FE4F1C"/>
    <w:rsid w:val="5222408D"/>
    <w:rsid w:val="52C9F4B6"/>
    <w:rsid w:val="5348BED0"/>
    <w:rsid w:val="5388AAA5"/>
    <w:rsid w:val="539B4A6A"/>
    <w:rsid w:val="53C127C4"/>
    <w:rsid w:val="53D14918"/>
    <w:rsid w:val="53D2A4F1"/>
    <w:rsid w:val="545266DE"/>
    <w:rsid w:val="553EEB5E"/>
    <w:rsid w:val="56230DB7"/>
    <w:rsid w:val="56BC0EFD"/>
    <w:rsid w:val="56C7AF26"/>
    <w:rsid w:val="5705E377"/>
    <w:rsid w:val="574CEDF3"/>
    <w:rsid w:val="57AFFA24"/>
    <w:rsid w:val="57B8AAF1"/>
    <w:rsid w:val="57C6480B"/>
    <w:rsid w:val="57DA6965"/>
    <w:rsid w:val="582B29D1"/>
    <w:rsid w:val="595F8833"/>
    <w:rsid w:val="59DC9A65"/>
    <w:rsid w:val="5AC8F1E2"/>
    <w:rsid w:val="5AD5069B"/>
    <w:rsid w:val="5B12E42B"/>
    <w:rsid w:val="5B349872"/>
    <w:rsid w:val="5BF0E63D"/>
    <w:rsid w:val="5C44776F"/>
    <w:rsid w:val="5C7986AE"/>
    <w:rsid w:val="5CBFAD79"/>
    <w:rsid w:val="5D558871"/>
    <w:rsid w:val="5D5F9343"/>
    <w:rsid w:val="5E2D8D67"/>
    <w:rsid w:val="5F44E6E1"/>
    <w:rsid w:val="5F609F9E"/>
    <w:rsid w:val="60D382BE"/>
    <w:rsid w:val="610D6026"/>
    <w:rsid w:val="618B7C5A"/>
    <w:rsid w:val="6206B273"/>
    <w:rsid w:val="620C92B9"/>
    <w:rsid w:val="624A2DD4"/>
    <w:rsid w:val="627E0AEB"/>
    <w:rsid w:val="62A22515"/>
    <w:rsid w:val="62B1275E"/>
    <w:rsid w:val="62DDB4CC"/>
    <w:rsid w:val="646DE956"/>
    <w:rsid w:val="6494B317"/>
    <w:rsid w:val="64FC825B"/>
    <w:rsid w:val="65F329CF"/>
    <w:rsid w:val="661D41FA"/>
    <w:rsid w:val="6662E456"/>
    <w:rsid w:val="66A70B92"/>
    <w:rsid w:val="66AD1AE4"/>
    <w:rsid w:val="6717D411"/>
    <w:rsid w:val="673CB403"/>
    <w:rsid w:val="677CB74F"/>
    <w:rsid w:val="68125E76"/>
    <w:rsid w:val="6820685B"/>
    <w:rsid w:val="6964D274"/>
    <w:rsid w:val="69C86C14"/>
    <w:rsid w:val="6A62B87B"/>
    <w:rsid w:val="6AF1AF3C"/>
    <w:rsid w:val="6BA4E3CD"/>
    <w:rsid w:val="6BA7DF3A"/>
    <w:rsid w:val="6BB139C9"/>
    <w:rsid w:val="6C655555"/>
    <w:rsid w:val="6E80BFB1"/>
    <w:rsid w:val="6EBD6EED"/>
    <w:rsid w:val="6ED0D663"/>
    <w:rsid w:val="6ED3E4EB"/>
    <w:rsid w:val="6EE9838E"/>
    <w:rsid w:val="6F4EF2A2"/>
    <w:rsid w:val="6F59172D"/>
    <w:rsid w:val="6F926B30"/>
    <w:rsid w:val="6FC601D0"/>
    <w:rsid w:val="70361A02"/>
    <w:rsid w:val="70613652"/>
    <w:rsid w:val="7074A72C"/>
    <w:rsid w:val="71242DD8"/>
    <w:rsid w:val="71B7B0C5"/>
    <w:rsid w:val="71C1808F"/>
    <w:rsid w:val="724F0B62"/>
    <w:rsid w:val="726B3027"/>
    <w:rsid w:val="7270A3FC"/>
    <w:rsid w:val="72828ABD"/>
    <w:rsid w:val="73126CDA"/>
    <w:rsid w:val="742CE28C"/>
    <w:rsid w:val="7449533F"/>
    <w:rsid w:val="74AF1D0C"/>
    <w:rsid w:val="75127B21"/>
    <w:rsid w:val="7557A879"/>
    <w:rsid w:val="75D480DE"/>
    <w:rsid w:val="75F514E7"/>
    <w:rsid w:val="76F89ADF"/>
    <w:rsid w:val="76FAEB3D"/>
    <w:rsid w:val="770E3FAD"/>
    <w:rsid w:val="77584C91"/>
    <w:rsid w:val="782C22EF"/>
    <w:rsid w:val="78ACA388"/>
    <w:rsid w:val="78F619BF"/>
    <w:rsid w:val="79196B9B"/>
    <w:rsid w:val="79A01DAB"/>
    <w:rsid w:val="7A2B9468"/>
    <w:rsid w:val="7A86AD2F"/>
    <w:rsid w:val="7AAAE727"/>
    <w:rsid w:val="7AB6A996"/>
    <w:rsid w:val="7B12D253"/>
    <w:rsid w:val="7BA46EF7"/>
    <w:rsid w:val="7C30CFE3"/>
    <w:rsid w:val="7C8275B9"/>
    <w:rsid w:val="7C8B558D"/>
    <w:rsid w:val="7C8BE3B9"/>
    <w:rsid w:val="7D0BB0CE"/>
    <w:rsid w:val="7DE43304"/>
    <w:rsid w:val="7ED38499"/>
    <w:rsid w:val="7EE0C966"/>
    <w:rsid w:val="7F3A1F8B"/>
    <w:rsid w:val="7F3C89C6"/>
    <w:rsid w:val="7FFC91D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32159"/>
  <w15:chartTrackingRefBased/>
  <w15:docId w15:val="{78B67F8E-2704-43A6-9DA1-8783845A6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0B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81065"/>
    <w:pPr>
      <w:spacing w:after="0" w:line="240" w:lineRule="auto"/>
    </w:pPr>
    <w:tblPr/>
  </w:style>
  <w:style w:type="character" w:styleId="Hipersaitas">
    <w:name w:val="Hyperlink"/>
    <w:basedOn w:val="Numatytasispastraiposriftas"/>
    <w:uiPriority w:val="99"/>
    <w:unhideWhenUsed/>
    <w:rsid w:val="00081065"/>
    <w:rPr>
      <w:color w:val="0563C1" w:themeColor="hyperlink"/>
      <w:u w:val="single"/>
    </w:rPr>
  </w:style>
  <w:style w:type="paragraph" w:styleId="Sraopastraipa">
    <w:name w:val="List Paragraph"/>
    <w:aliases w:val="Buletai,Bullet 1,ERP-List Paragraph,List Paragraph1,List Paragraph11,List Paragraph111,List Paragraph2,List Paragraph21,Medium Grid 1 - Accent 21,Numbering,Sąrašo pastraipa1,Use Case List Paragraph,lp1,normal,Bullet EY,Paragraph,Lentele"/>
    <w:basedOn w:val="prastasis"/>
    <w:link w:val="SraopastraipaDiagrama"/>
    <w:uiPriority w:val="34"/>
    <w:qFormat/>
    <w:rsid w:val="00081065"/>
    <w:pPr>
      <w:ind w:left="720"/>
      <w:contextualSpacing/>
    </w:pPr>
  </w:style>
  <w:style w:type="character" w:customStyle="1" w:styleId="SraopastraipaDiagrama">
    <w:name w:val="Sąrašo pastraipa Diagrama"/>
    <w:aliases w:val="Buletai Diagrama,Bullet 1 Diagrama,ERP-List Paragraph Diagrama,List Paragraph1 Diagrama,List Paragraph11 Diagrama,List Paragraph111 Diagrama,List Paragraph2 Diagrama,List Paragraph21 Diagrama,Medium Grid 1 - Accent 21 Diagrama"/>
    <w:link w:val="Sraopastraipa"/>
    <w:uiPriority w:val="34"/>
    <w:qFormat/>
    <w:locked/>
    <w:rsid w:val="00081065"/>
  </w:style>
  <w:style w:type="paragraph" w:styleId="prastasiniatinklio">
    <w:name w:val="Normal (Web)"/>
    <w:basedOn w:val="prastasis"/>
    <w:uiPriority w:val="99"/>
    <w:unhideWhenUsed/>
    <w:rsid w:val="00081065"/>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081065"/>
    <w:rPr>
      <w:color w:val="808080"/>
    </w:rPr>
  </w:style>
  <w:style w:type="paragraph" w:styleId="Antrats">
    <w:name w:val="header"/>
    <w:basedOn w:val="prastasis"/>
    <w:link w:val="AntratsDiagrama"/>
    <w:uiPriority w:val="99"/>
    <w:unhideWhenUsed/>
    <w:rsid w:val="002175A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175A9"/>
  </w:style>
  <w:style w:type="paragraph" w:styleId="Porat">
    <w:name w:val="footer"/>
    <w:basedOn w:val="prastasis"/>
    <w:link w:val="PoratDiagrama"/>
    <w:uiPriority w:val="99"/>
    <w:unhideWhenUsed/>
    <w:rsid w:val="002175A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175A9"/>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8F6CCB"/>
    <w:pPr>
      <w:spacing w:after="0" w:line="240" w:lineRule="auto"/>
    </w:pPr>
  </w:style>
  <w:style w:type="paragraph" w:styleId="Komentarotema">
    <w:name w:val="annotation subject"/>
    <w:basedOn w:val="Komentarotekstas"/>
    <w:next w:val="Komentarotekstas"/>
    <w:link w:val="KomentarotemaDiagrama"/>
    <w:uiPriority w:val="99"/>
    <w:semiHidden/>
    <w:unhideWhenUsed/>
    <w:rsid w:val="007B0D46"/>
    <w:rPr>
      <w:b/>
      <w:bCs/>
    </w:rPr>
  </w:style>
  <w:style w:type="character" w:customStyle="1" w:styleId="KomentarotemaDiagrama">
    <w:name w:val="Komentaro tema Diagrama"/>
    <w:basedOn w:val="KomentarotekstasDiagrama"/>
    <w:link w:val="Komentarotema"/>
    <w:uiPriority w:val="99"/>
    <w:semiHidden/>
    <w:rsid w:val="007B0D46"/>
    <w:rPr>
      <w:b/>
      <w:bCs/>
      <w:sz w:val="20"/>
      <w:szCs w:val="20"/>
    </w:rPr>
  </w:style>
  <w:style w:type="paragraph" w:customStyle="1" w:styleId="Tekstas">
    <w:name w:val="Tekstas"/>
    <w:uiPriority w:val="99"/>
    <w:rsid w:val="002A1D6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customStyle="1" w:styleId="font211">
    <w:name w:val="font211"/>
    <w:basedOn w:val="Numatytasispastraiposriftas"/>
    <w:rsid w:val="00772B6C"/>
    <w:rPr>
      <w:rFonts w:ascii="Calibri" w:hAnsi="Calibri" w:cs="Calibri" w:hint="default"/>
      <w:b w:val="0"/>
      <w:bCs w:val="0"/>
      <w:i/>
      <w:iCs/>
      <w:strike w:val="0"/>
      <w:dstrike w:val="0"/>
      <w:color w:val="000000"/>
      <w:sz w:val="24"/>
      <w:szCs w:val="24"/>
      <w:u w:val="none"/>
      <w:effect w:val="none"/>
    </w:rPr>
  </w:style>
  <w:style w:type="character" w:customStyle="1" w:styleId="font221">
    <w:name w:val="font221"/>
    <w:basedOn w:val="Numatytasispastraiposriftas"/>
    <w:rsid w:val="00772B6C"/>
    <w:rPr>
      <w:rFonts w:ascii="Calibri" w:hAnsi="Calibri" w:cs="Calibri" w:hint="default"/>
      <w:b w:val="0"/>
      <w:bCs w:val="0"/>
      <w:i w:val="0"/>
      <w:iCs w:val="0"/>
      <w:strike w:val="0"/>
      <w:dstrike w:val="0"/>
      <w:color w:val="000000"/>
      <w:sz w:val="24"/>
      <w:szCs w:val="24"/>
      <w:u w:val="none"/>
      <w:effect w:val="none"/>
    </w:rPr>
  </w:style>
  <w:style w:type="character" w:customStyle="1" w:styleId="font181">
    <w:name w:val="font181"/>
    <w:basedOn w:val="Numatytasispastraiposriftas"/>
    <w:rsid w:val="00772B6C"/>
    <w:rPr>
      <w:rFonts w:ascii="Calibri" w:hAnsi="Calibri" w:cs="Calibri" w:hint="default"/>
      <w:b w:val="0"/>
      <w:bCs w:val="0"/>
      <w:i/>
      <w:iCs/>
      <w:strike w:val="0"/>
      <w:dstrike w:val="0"/>
      <w:color w:val="000000"/>
      <w:sz w:val="24"/>
      <w:szCs w:val="24"/>
      <w:u w:val="none"/>
      <w:effect w:val="none"/>
    </w:rPr>
  </w:style>
  <w:style w:type="character" w:customStyle="1" w:styleId="font111">
    <w:name w:val="font111"/>
    <w:basedOn w:val="Numatytasispastraiposriftas"/>
    <w:rsid w:val="00772B6C"/>
    <w:rPr>
      <w:rFonts w:ascii="Calibri" w:hAnsi="Calibri" w:cs="Calibri" w:hint="default"/>
      <w:b w:val="0"/>
      <w:bCs w:val="0"/>
      <w:i w:val="0"/>
      <w:iCs w:val="0"/>
      <w:strike w:val="0"/>
      <w:dstrike w:val="0"/>
      <w:color w:val="000000"/>
      <w:sz w:val="24"/>
      <w:szCs w:val="24"/>
      <w:u w:val="none"/>
      <w:effect w:val="none"/>
    </w:rPr>
  </w:style>
  <w:style w:type="character" w:customStyle="1" w:styleId="font191">
    <w:name w:val="font191"/>
    <w:basedOn w:val="Numatytasispastraiposriftas"/>
    <w:rsid w:val="00E93D3E"/>
    <w:rPr>
      <w:rFonts w:ascii="Arial" w:hAnsi="Arial" w:cs="Arial" w:hint="default"/>
      <w:b w:val="0"/>
      <w:bCs w:val="0"/>
      <w:i/>
      <w:iCs/>
      <w:strike w:val="0"/>
      <w:dstrike w:val="0"/>
      <w:color w:val="000000"/>
      <w:sz w:val="24"/>
      <w:szCs w:val="24"/>
      <w:u w:val="none"/>
      <w:effect w:val="none"/>
    </w:rPr>
  </w:style>
  <w:style w:type="character" w:customStyle="1" w:styleId="font121">
    <w:name w:val="font121"/>
    <w:basedOn w:val="Numatytasispastraiposriftas"/>
    <w:rsid w:val="00E93D3E"/>
    <w:rPr>
      <w:rFonts w:ascii="Arial" w:hAnsi="Arial" w:cs="Arial" w:hint="default"/>
      <w:b w:val="0"/>
      <w:bCs w:val="0"/>
      <w:i w:val="0"/>
      <w:iCs w:val="0"/>
      <w:strike w:val="0"/>
      <w:dstrike w:val="0"/>
      <w:color w:val="000000"/>
      <w:sz w:val="24"/>
      <w:szCs w:val="24"/>
      <w:u w:val="none"/>
      <w:effect w:val="none"/>
    </w:rPr>
  </w:style>
  <w:style w:type="character" w:customStyle="1" w:styleId="font201">
    <w:name w:val="font201"/>
    <w:basedOn w:val="Numatytasispastraiposriftas"/>
    <w:rsid w:val="00C679AE"/>
    <w:rPr>
      <w:rFonts w:ascii="Calibri" w:hAnsi="Calibri" w:cs="Calibri" w:hint="default"/>
      <w:b w:val="0"/>
      <w:bCs w:val="0"/>
      <w:i w:val="0"/>
      <w:iCs w:val="0"/>
      <w:strike w:val="0"/>
      <w:dstrike w:val="0"/>
      <w:color w:val="000000"/>
      <w:sz w:val="24"/>
      <w:szCs w:val="24"/>
      <w:u w:val="none"/>
      <w:effect w:val="none"/>
    </w:rPr>
  </w:style>
  <w:style w:type="character" w:customStyle="1" w:styleId="font171">
    <w:name w:val="font171"/>
    <w:basedOn w:val="Numatytasispastraiposriftas"/>
    <w:rsid w:val="00C679AE"/>
    <w:rPr>
      <w:rFonts w:ascii="Calibri" w:hAnsi="Calibri" w:cs="Calibri" w:hint="default"/>
      <w:b w:val="0"/>
      <w:bCs w:val="0"/>
      <w:i/>
      <w:iCs/>
      <w:strike w:val="0"/>
      <w:dstrike w:val="0"/>
      <w:color w:val="000000"/>
      <w:sz w:val="24"/>
      <w:szCs w:val="24"/>
      <w:u w:val="none"/>
      <w:effect w:val="none"/>
    </w:rPr>
  </w:style>
  <w:style w:type="character" w:customStyle="1" w:styleId="font391">
    <w:name w:val="font391"/>
    <w:basedOn w:val="Numatytasispastraiposriftas"/>
    <w:rsid w:val="006E4A25"/>
    <w:rPr>
      <w:rFonts w:ascii="Calibri" w:hAnsi="Calibri" w:cs="Calibri" w:hint="default"/>
      <w:b w:val="0"/>
      <w:bCs w:val="0"/>
      <w:i/>
      <w:iCs/>
      <w:strike w:val="0"/>
      <w:dstrike w:val="0"/>
      <w:color w:val="000000"/>
      <w:sz w:val="24"/>
      <w:szCs w:val="24"/>
      <w:u w:val="none"/>
      <w:effect w:val="none"/>
    </w:rPr>
  </w:style>
  <w:style w:type="character" w:customStyle="1" w:styleId="font381">
    <w:name w:val="font381"/>
    <w:basedOn w:val="Numatytasispastraiposriftas"/>
    <w:rsid w:val="006E4A25"/>
    <w:rPr>
      <w:rFonts w:ascii="Calibri" w:hAnsi="Calibri" w:cs="Calibri" w:hint="default"/>
      <w:b w:val="0"/>
      <w:bCs w:val="0"/>
      <w:i w:val="0"/>
      <w:iCs w:val="0"/>
      <w:strike w:val="0"/>
      <w:dstrike w:val="0"/>
      <w:color w:val="000000"/>
      <w:sz w:val="24"/>
      <w:szCs w:val="24"/>
      <w:u w:val="none"/>
      <w:effect w:val="none"/>
    </w:rPr>
  </w:style>
  <w:style w:type="character" w:customStyle="1" w:styleId="font401">
    <w:name w:val="font401"/>
    <w:basedOn w:val="Numatytasispastraiposriftas"/>
    <w:rsid w:val="006E4A25"/>
    <w:rPr>
      <w:rFonts w:ascii="Calibri" w:hAnsi="Calibri" w:cs="Calibri" w:hint="default"/>
      <w:b w:val="0"/>
      <w:bCs w:val="0"/>
      <w:i/>
      <w:iCs/>
      <w:strike w:val="0"/>
      <w:dstrike w:val="0"/>
      <w:color w:val="auto"/>
      <w:sz w:val="24"/>
      <w:szCs w:val="24"/>
      <w:u w:val="none"/>
      <w:effect w:val="none"/>
    </w:rPr>
  </w:style>
  <w:style w:type="character" w:customStyle="1" w:styleId="font321">
    <w:name w:val="font321"/>
    <w:basedOn w:val="Numatytasispastraiposriftas"/>
    <w:rsid w:val="006E4A25"/>
    <w:rPr>
      <w:rFonts w:ascii="Calibri" w:hAnsi="Calibri" w:cs="Calibri" w:hint="default"/>
      <w:b w:val="0"/>
      <w:bCs w:val="0"/>
      <w:i w:val="0"/>
      <w:iCs w:val="0"/>
      <w:strike w:val="0"/>
      <w:dstrike w:val="0"/>
      <w:color w:val="auto"/>
      <w:sz w:val="24"/>
      <w:szCs w:val="24"/>
      <w:u w:val="none"/>
      <w:effect w:val="none"/>
    </w:rPr>
  </w:style>
  <w:style w:type="character" w:customStyle="1" w:styleId="font331">
    <w:name w:val="font331"/>
    <w:basedOn w:val="Numatytasispastraiposriftas"/>
    <w:rsid w:val="006E4A25"/>
    <w:rPr>
      <w:rFonts w:ascii="Calibri" w:hAnsi="Calibri" w:cs="Calibri" w:hint="default"/>
      <w:b/>
      <w:bCs/>
      <w:i/>
      <w:iCs/>
      <w:strike w:val="0"/>
      <w:dstrike w:val="0"/>
      <w:color w:val="auto"/>
      <w:sz w:val="24"/>
      <w:szCs w:val="24"/>
      <w:u w:val="none"/>
      <w:effect w:val="none"/>
    </w:rPr>
  </w:style>
  <w:style w:type="character" w:customStyle="1" w:styleId="font341">
    <w:name w:val="font341"/>
    <w:basedOn w:val="Numatytasispastraiposriftas"/>
    <w:rsid w:val="006E4A25"/>
    <w:rPr>
      <w:rFonts w:ascii="Calibri" w:hAnsi="Calibri" w:cs="Calibri" w:hint="default"/>
      <w:b/>
      <w:bCs/>
      <w:i w:val="0"/>
      <w:iCs w:val="0"/>
      <w:strike w:val="0"/>
      <w:dstrike w:val="0"/>
      <w:color w:val="auto"/>
      <w:sz w:val="24"/>
      <w:szCs w:val="24"/>
      <w:u w:val="none"/>
      <w:effect w:val="none"/>
    </w:rPr>
  </w:style>
  <w:style w:type="character" w:customStyle="1" w:styleId="font311">
    <w:name w:val="font311"/>
    <w:basedOn w:val="Numatytasispastraiposriftas"/>
    <w:rsid w:val="006E4A25"/>
    <w:rPr>
      <w:rFonts w:ascii="Calibri" w:hAnsi="Calibri" w:cs="Calibri" w:hint="default"/>
      <w:b w:val="0"/>
      <w:bCs w:val="0"/>
      <w:i w:val="0"/>
      <w:iCs w:val="0"/>
      <w:strike w:val="0"/>
      <w:dstrike w:val="0"/>
      <w:color w:val="FF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161779">
      <w:marLeft w:val="0"/>
      <w:marRight w:val="0"/>
      <w:marTop w:val="0"/>
      <w:marBottom w:val="0"/>
      <w:divBdr>
        <w:top w:val="none" w:sz="0" w:space="0" w:color="auto"/>
        <w:left w:val="none" w:sz="0" w:space="0" w:color="auto"/>
        <w:bottom w:val="none" w:sz="0" w:space="0" w:color="auto"/>
        <w:right w:val="none" w:sz="0" w:space="0" w:color="auto"/>
      </w:divBdr>
    </w:div>
    <w:div w:id="142158294">
      <w:marLeft w:val="0"/>
      <w:marRight w:val="0"/>
      <w:marTop w:val="0"/>
      <w:marBottom w:val="0"/>
      <w:divBdr>
        <w:top w:val="none" w:sz="0" w:space="0" w:color="auto"/>
        <w:left w:val="none" w:sz="0" w:space="0" w:color="auto"/>
        <w:bottom w:val="none" w:sz="0" w:space="0" w:color="auto"/>
        <w:right w:val="none" w:sz="0" w:space="0" w:color="auto"/>
      </w:divBdr>
    </w:div>
    <w:div w:id="452018658">
      <w:bodyDiv w:val="1"/>
      <w:marLeft w:val="0"/>
      <w:marRight w:val="0"/>
      <w:marTop w:val="0"/>
      <w:marBottom w:val="0"/>
      <w:divBdr>
        <w:top w:val="none" w:sz="0" w:space="0" w:color="auto"/>
        <w:left w:val="none" w:sz="0" w:space="0" w:color="auto"/>
        <w:bottom w:val="none" w:sz="0" w:space="0" w:color="auto"/>
        <w:right w:val="none" w:sz="0" w:space="0" w:color="auto"/>
      </w:divBdr>
    </w:div>
    <w:div w:id="594747407">
      <w:marLeft w:val="0"/>
      <w:marRight w:val="0"/>
      <w:marTop w:val="0"/>
      <w:marBottom w:val="0"/>
      <w:divBdr>
        <w:top w:val="none" w:sz="0" w:space="0" w:color="auto"/>
        <w:left w:val="none" w:sz="0" w:space="0" w:color="auto"/>
        <w:bottom w:val="none" w:sz="0" w:space="0" w:color="auto"/>
        <w:right w:val="none" w:sz="0" w:space="0" w:color="auto"/>
      </w:divBdr>
    </w:div>
    <w:div w:id="641691729">
      <w:marLeft w:val="0"/>
      <w:marRight w:val="0"/>
      <w:marTop w:val="0"/>
      <w:marBottom w:val="0"/>
      <w:divBdr>
        <w:top w:val="none" w:sz="0" w:space="0" w:color="auto"/>
        <w:left w:val="none" w:sz="0" w:space="0" w:color="auto"/>
        <w:bottom w:val="none" w:sz="0" w:space="0" w:color="auto"/>
        <w:right w:val="none" w:sz="0" w:space="0" w:color="auto"/>
      </w:divBdr>
    </w:div>
    <w:div w:id="712384402">
      <w:marLeft w:val="0"/>
      <w:marRight w:val="0"/>
      <w:marTop w:val="0"/>
      <w:marBottom w:val="0"/>
      <w:divBdr>
        <w:top w:val="none" w:sz="0" w:space="0" w:color="auto"/>
        <w:left w:val="none" w:sz="0" w:space="0" w:color="auto"/>
        <w:bottom w:val="none" w:sz="0" w:space="0" w:color="auto"/>
        <w:right w:val="none" w:sz="0" w:space="0" w:color="auto"/>
      </w:divBdr>
    </w:div>
    <w:div w:id="830561117">
      <w:marLeft w:val="0"/>
      <w:marRight w:val="0"/>
      <w:marTop w:val="0"/>
      <w:marBottom w:val="0"/>
      <w:divBdr>
        <w:top w:val="none" w:sz="0" w:space="0" w:color="auto"/>
        <w:left w:val="none" w:sz="0" w:space="0" w:color="auto"/>
        <w:bottom w:val="none" w:sz="0" w:space="0" w:color="auto"/>
        <w:right w:val="none" w:sz="0" w:space="0" w:color="auto"/>
      </w:divBdr>
    </w:div>
    <w:div w:id="843981765">
      <w:marLeft w:val="0"/>
      <w:marRight w:val="0"/>
      <w:marTop w:val="0"/>
      <w:marBottom w:val="0"/>
      <w:divBdr>
        <w:top w:val="none" w:sz="0" w:space="0" w:color="auto"/>
        <w:left w:val="none" w:sz="0" w:space="0" w:color="auto"/>
        <w:bottom w:val="none" w:sz="0" w:space="0" w:color="auto"/>
        <w:right w:val="none" w:sz="0" w:space="0" w:color="auto"/>
      </w:divBdr>
    </w:div>
    <w:div w:id="1051733276">
      <w:marLeft w:val="0"/>
      <w:marRight w:val="0"/>
      <w:marTop w:val="0"/>
      <w:marBottom w:val="0"/>
      <w:divBdr>
        <w:top w:val="none" w:sz="0" w:space="0" w:color="auto"/>
        <w:left w:val="none" w:sz="0" w:space="0" w:color="auto"/>
        <w:bottom w:val="none" w:sz="0" w:space="0" w:color="auto"/>
        <w:right w:val="none" w:sz="0" w:space="0" w:color="auto"/>
      </w:divBdr>
    </w:div>
    <w:div w:id="1104887403">
      <w:marLeft w:val="0"/>
      <w:marRight w:val="0"/>
      <w:marTop w:val="0"/>
      <w:marBottom w:val="0"/>
      <w:divBdr>
        <w:top w:val="none" w:sz="0" w:space="0" w:color="auto"/>
        <w:left w:val="none" w:sz="0" w:space="0" w:color="auto"/>
        <w:bottom w:val="none" w:sz="0" w:space="0" w:color="auto"/>
        <w:right w:val="none" w:sz="0" w:space="0" w:color="auto"/>
      </w:divBdr>
    </w:div>
    <w:div w:id="1109353996">
      <w:bodyDiv w:val="1"/>
      <w:marLeft w:val="0"/>
      <w:marRight w:val="0"/>
      <w:marTop w:val="0"/>
      <w:marBottom w:val="0"/>
      <w:divBdr>
        <w:top w:val="none" w:sz="0" w:space="0" w:color="auto"/>
        <w:left w:val="none" w:sz="0" w:space="0" w:color="auto"/>
        <w:bottom w:val="none" w:sz="0" w:space="0" w:color="auto"/>
        <w:right w:val="none" w:sz="0" w:space="0" w:color="auto"/>
      </w:divBdr>
    </w:div>
    <w:div w:id="1278098855">
      <w:marLeft w:val="0"/>
      <w:marRight w:val="0"/>
      <w:marTop w:val="0"/>
      <w:marBottom w:val="0"/>
      <w:divBdr>
        <w:top w:val="none" w:sz="0" w:space="0" w:color="auto"/>
        <w:left w:val="none" w:sz="0" w:space="0" w:color="auto"/>
        <w:bottom w:val="none" w:sz="0" w:space="0" w:color="auto"/>
        <w:right w:val="none" w:sz="0" w:space="0" w:color="auto"/>
      </w:divBdr>
    </w:div>
    <w:div w:id="1330521523">
      <w:marLeft w:val="0"/>
      <w:marRight w:val="0"/>
      <w:marTop w:val="0"/>
      <w:marBottom w:val="0"/>
      <w:divBdr>
        <w:top w:val="none" w:sz="0" w:space="0" w:color="auto"/>
        <w:left w:val="none" w:sz="0" w:space="0" w:color="auto"/>
        <w:bottom w:val="none" w:sz="0" w:space="0" w:color="auto"/>
        <w:right w:val="none" w:sz="0" w:space="0" w:color="auto"/>
      </w:divBdr>
    </w:div>
    <w:div w:id="1332680348">
      <w:bodyDiv w:val="1"/>
      <w:marLeft w:val="0"/>
      <w:marRight w:val="0"/>
      <w:marTop w:val="0"/>
      <w:marBottom w:val="0"/>
      <w:divBdr>
        <w:top w:val="none" w:sz="0" w:space="0" w:color="auto"/>
        <w:left w:val="none" w:sz="0" w:space="0" w:color="auto"/>
        <w:bottom w:val="none" w:sz="0" w:space="0" w:color="auto"/>
        <w:right w:val="none" w:sz="0" w:space="0" w:color="auto"/>
      </w:divBdr>
    </w:div>
    <w:div w:id="1380590598">
      <w:marLeft w:val="0"/>
      <w:marRight w:val="0"/>
      <w:marTop w:val="0"/>
      <w:marBottom w:val="0"/>
      <w:divBdr>
        <w:top w:val="none" w:sz="0" w:space="0" w:color="auto"/>
        <w:left w:val="none" w:sz="0" w:space="0" w:color="auto"/>
        <w:bottom w:val="none" w:sz="0" w:space="0" w:color="auto"/>
        <w:right w:val="none" w:sz="0" w:space="0" w:color="auto"/>
      </w:divBdr>
    </w:div>
    <w:div w:id="1431851255">
      <w:marLeft w:val="0"/>
      <w:marRight w:val="0"/>
      <w:marTop w:val="0"/>
      <w:marBottom w:val="0"/>
      <w:divBdr>
        <w:top w:val="none" w:sz="0" w:space="0" w:color="auto"/>
        <w:left w:val="none" w:sz="0" w:space="0" w:color="auto"/>
        <w:bottom w:val="none" w:sz="0" w:space="0" w:color="auto"/>
        <w:right w:val="none" w:sz="0" w:space="0" w:color="auto"/>
      </w:divBdr>
    </w:div>
    <w:div w:id="1521352861">
      <w:marLeft w:val="0"/>
      <w:marRight w:val="0"/>
      <w:marTop w:val="0"/>
      <w:marBottom w:val="0"/>
      <w:divBdr>
        <w:top w:val="none" w:sz="0" w:space="0" w:color="auto"/>
        <w:left w:val="none" w:sz="0" w:space="0" w:color="auto"/>
        <w:bottom w:val="none" w:sz="0" w:space="0" w:color="auto"/>
        <w:right w:val="none" w:sz="0" w:space="0" w:color="auto"/>
      </w:divBdr>
    </w:div>
    <w:div w:id="1661303698">
      <w:marLeft w:val="0"/>
      <w:marRight w:val="0"/>
      <w:marTop w:val="0"/>
      <w:marBottom w:val="0"/>
      <w:divBdr>
        <w:top w:val="none" w:sz="0" w:space="0" w:color="auto"/>
        <w:left w:val="none" w:sz="0" w:space="0" w:color="auto"/>
        <w:bottom w:val="none" w:sz="0" w:space="0" w:color="auto"/>
        <w:right w:val="none" w:sz="0" w:space="0" w:color="auto"/>
      </w:divBdr>
    </w:div>
    <w:div w:id="1709527034">
      <w:marLeft w:val="0"/>
      <w:marRight w:val="0"/>
      <w:marTop w:val="0"/>
      <w:marBottom w:val="0"/>
      <w:divBdr>
        <w:top w:val="none" w:sz="0" w:space="0" w:color="auto"/>
        <w:left w:val="none" w:sz="0" w:space="0" w:color="auto"/>
        <w:bottom w:val="none" w:sz="0" w:space="0" w:color="auto"/>
        <w:right w:val="none" w:sz="0" w:space="0" w:color="auto"/>
      </w:divBdr>
    </w:div>
    <w:div w:id="1777283344">
      <w:marLeft w:val="0"/>
      <w:marRight w:val="0"/>
      <w:marTop w:val="0"/>
      <w:marBottom w:val="0"/>
      <w:divBdr>
        <w:top w:val="none" w:sz="0" w:space="0" w:color="auto"/>
        <w:left w:val="none" w:sz="0" w:space="0" w:color="auto"/>
        <w:bottom w:val="none" w:sz="0" w:space="0" w:color="auto"/>
        <w:right w:val="none" w:sz="0" w:space="0" w:color="auto"/>
      </w:divBdr>
    </w:div>
    <w:div w:id="1830904133">
      <w:marLeft w:val="0"/>
      <w:marRight w:val="0"/>
      <w:marTop w:val="0"/>
      <w:marBottom w:val="0"/>
      <w:divBdr>
        <w:top w:val="none" w:sz="0" w:space="0" w:color="auto"/>
        <w:left w:val="none" w:sz="0" w:space="0" w:color="auto"/>
        <w:bottom w:val="none" w:sz="0" w:space="0" w:color="auto"/>
        <w:right w:val="none" w:sz="0" w:space="0" w:color="auto"/>
      </w:divBdr>
    </w:div>
    <w:div w:id="1850369809">
      <w:marLeft w:val="0"/>
      <w:marRight w:val="0"/>
      <w:marTop w:val="0"/>
      <w:marBottom w:val="0"/>
      <w:divBdr>
        <w:top w:val="none" w:sz="0" w:space="0" w:color="auto"/>
        <w:left w:val="none" w:sz="0" w:space="0" w:color="auto"/>
        <w:bottom w:val="none" w:sz="0" w:space="0" w:color="auto"/>
        <w:right w:val="none" w:sz="0" w:space="0" w:color="auto"/>
      </w:divBdr>
    </w:div>
    <w:div w:id="1976370162">
      <w:marLeft w:val="0"/>
      <w:marRight w:val="0"/>
      <w:marTop w:val="0"/>
      <w:marBottom w:val="0"/>
      <w:divBdr>
        <w:top w:val="none" w:sz="0" w:space="0" w:color="auto"/>
        <w:left w:val="none" w:sz="0" w:space="0" w:color="auto"/>
        <w:bottom w:val="none" w:sz="0" w:space="0" w:color="auto"/>
        <w:right w:val="none" w:sz="0" w:space="0" w:color="auto"/>
      </w:divBdr>
    </w:div>
    <w:div w:id="2058621170">
      <w:marLeft w:val="0"/>
      <w:marRight w:val="0"/>
      <w:marTop w:val="0"/>
      <w:marBottom w:val="0"/>
      <w:divBdr>
        <w:top w:val="none" w:sz="0" w:space="0" w:color="auto"/>
        <w:left w:val="none" w:sz="0" w:space="0" w:color="auto"/>
        <w:bottom w:val="none" w:sz="0" w:space="0" w:color="auto"/>
        <w:right w:val="none" w:sz="0" w:space="0" w:color="auto"/>
      </w:divBdr>
    </w:div>
    <w:div w:id="2073384491">
      <w:marLeft w:val="0"/>
      <w:marRight w:val="0"/>
      <w:marTop w:val="0"/>
      <w:marBottom w:val="0"/>
      <w:divBdr>
        <w:top w:val="none" w:sz="0" w:space="0" w:color="auto"/>
        <w:left w:val="none" w:sz="0" w:space="0" w:color="auto"/>
        <w:bottom w:val="none" w:sz="0" w:space="0" w:color="auto"/>
        <w:right w:val="none" w:sz="0" w:space="0" w:color="auto"/>
      </w:divBdr>
    </w:div>
    <w:div w:id="212954803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9970FA80E224EC0B0FADE84C84A1C62"/>
        <w:category>
          <w:name w:val="Bendrosios nuostatos"/>
          <w:gallery w:val="placeholder"/>
        </w:category>
        <w:types>
          <w:type w:val="bbPlcHdr"/>
        </w:types>
        <w:behaviors>
          <w:behavior w:val="content"/>
        </w:behaviors>
        <w:guid w:val="{18B5E49C-3798-408C-BEE9-25B11608E815}"/>
      </w:docPartPr>
      <w:docPartBody>
        <w:p w:rsidR="00E64AA9" w:rsidRDefault="00DA048C" w:rsidP="00DA048C">
          <w:pPr>
            <w:pStyle w:val="B9970FA80E224EC0B0FADE84C84A1C621"/>
          </w:pPr>
          <w:r w:rsidRPr="00D16252">
            <w:rPr>
              <w:rStyle w:val="Vietosrezervavimoenklotekstas"/>
              <w:rFonts w:ascii="Arial" w:hAnsi="Arial" w:cs="Arial"/>
              <w:color w:val="00B0F0"/>
              <w:shd w:val="clear" w:color="auto" w:fill="FFFFFF" w:themeFill="background1"/>
            </w:rPr>
            <w:t>Pirkimo PU Nr</w:t>
          </w:r>
          <w:r>
            <w:rPr>
              <w:rStyle w:val="Vietosrezervavimoenklotekstas"/>
              <w:rFonts w:ascii="Arial" w:hAnsi="Arial" w:cs="Arial"/>
              <w:color w:val="00B0F0"/>
              <w:shd w:val="clear" w:color="auto" w:fill="FFFFFF" w:themeFill="background1"/>
            </w:rPr>
            <w:t>.</w:t>
          </w:r>
          <w:r w:rsidRPr="00D16252">
            <w:rPr>
              <w:rStyle w:val="Vietosrezervavimoenklotekstas"/>
              <w:rFonts w:ascii="Arial" w:hAnsi="Arial" w:cs="Arial"/>
              <w:color w:val="00B0F0"/>
              <w:shd w:val="clear" w:color="auto" w:fill="FFFFFF" w:themeFill="background1"/>
            </w:rPr>
            <w:t xml:space="preserve"> i</w:t>
          </w:r>
          <w:r>
            <w:rPr>
              <w:rStyle w:val="Vietosrezervavimoenklotekstas"/>
              <w:rFonts w:ascii="Arial" w:hAnsi="Arial" w:cs="Arial"/>
              <w:color w:val="00B0F0"/>
              <w:shd w:val="clear" w:color="auto" w:fill="FFFFFF" w:themeFill="background1"/>
            </w:rPr>
            <w:t>r</w:t>
          </w:r>
          <w:r w:rsidRPr="00D16252">
            <w:rPr>
              <w:rStyle w:val="Vietosrezervavimoenklotekstas"/>
              <w:rFonts w:ascii="Arial" w:hAnsi="Arial" w:cs="Arial"/>
              <w:color w:val="00B0F0"/>
              <w:shd w:val="clear" w:color="auto" w:fill="FFFFFF" w:themeFill="background1"/>
            </w:rPr>
            <w:t xml:space="preserve"> pirkimo pavadinimas</w:t>
          </w:r>
        </w:p>
      </w:docPartBody>
    </w:docPart>
    <w:docPart>
      <w:docPartPr>
        <w:name w:val="40C36F69452A4053B054340E84F34C12"/>
        <w:category>
          <w:name w:val="Bendrosios nuostatos"/>
          <w:gallery w:val="placeholder"/>
        </w:category>
        <w:types>
          <w:type w:val="bbPlcHdr"/>
        </w:types>
        <w:behaviors>
          <w:behavior w:val="content"/>
        </w:behaviors>
        <w:guid w:val="{53F0D9CF-A2AF-420E-954C-B46B6423E71F}"/>
      </w:docPartPr>
      <w:docPartBody>
        <w:p w:rsidR="00E64AA9" w:rsidRDefault="00DA048C" w:rsidP="00DA048C">
          <w:pPr>
            <w:pStyle w:val="40C36F69452A4053B054340E84F34C121"/>
          </w:pPr>
          <w:r w:rsidRPr="0018355A">
            <w:rPr>
              <w:rFonts w:ascii="Arial" w:hAnsi="Arial" w:cs="Arial"/>
              <w:color w:val="00B0F0"/>
            </w:rPr>
            <w:t>[Pasirinkite</w:t>
          </w:r>
          <w:r>
            <w:rPr>
              <w:rFonts w:ascii="Arial" w:hAnsi="Arial" w:cs="Arial"/>
              <w:color w:val="00B0F0"/>
            </w:rPr>
            <w:t>]</w:t>
          </w:r>
        </w:p>
      </w:docPartBody>
    </w:docPart>
    <w:docPart>
      <w:docPartPr>
        <w:name w:val="4B9B5557B7034653AFBEC0E8B6BBA973"/>
        <w:category>
          <w:name w:val="Bendrosios nuostatos"/>
          <w:gallery w:val="placeholder"/>
        </w:category>
        <w:types>
          <w:type w:val="bbPlcHdr"/>
        </w:types>
        <w:behaviors>
          <w:behavior w:val="content"/>
        </w:behaviors>
        <w:guid w:val="{DEE0F0D1-B68D-4B3D-9572-2C48C42B12FB}"/>
      </w:docPartPr>
      <w:docPartBody>
        <w:p w:rsidR="00E64AA9" w:rsidRDefault="00DA048C" w:rsidP="00DA048C">
          <w:pPr>
            <w:pStyle w:val="4B9B5557B7034653AFBEC0E8B6BBA9731"/>
          </w:pPr>
          <w:r>
            <w:rPr>
              <w:rFonts w:ascii="Arial" w:hAnsi="Arial" w:cs="Arial"/>
              <w:color w:val="00B0F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7EB"/>
    <w:rsid w:val="0000276A"/>
    <w:rsid w:val="00004C05"/>
    <w:rsid w:val="00036D48"/>
    <w:rsid w:val="00056BD0"/>
    <w:rsid w:val="000B477C"/>
    <w:rsid w:val="000C4EF8"/>
    <w:rsid w:val="000E53DF"/>
    <w:rsid w:val="001067EB"/>
    <w:rsid w:val="00274801"/>
    <w:rsid w:val="002C12F2"/>
    <w:rsid w:val="002C6E82"/>
    <w:rsid w:val="00303231"/>
    <w:rsid w:val="0030429D"/>
    <w:rsid w:val="00321DDA"/>
    <w:rsid w:val="00495DC5"/>
    <w:rsid w:val="004C12E9"/>
    <w:rsid w:val="004D3D1B"/>
    <w:rsid w:val="004E03ED"/>
    <w:rsid w:val="005006B8"/>
    <w:rsid w:val="006037EA"/>
    <w:rsid w:val="0066665E"/>
    <w:rsid w:val="006D0A0F"/>
    <w:rsid w:val="0071374D"/>
    <w:rsid w:val="007146FC"/>
    <w:rsid w:val="00760519"/>
    <w:rsid w:val="00797F66"/>
    <w:rsid w:val="0085447F"/>
    <w:rsid w:val="00973A23"/>
    <w:rsid w:val="00A05E92"/>
    <w:rsid w:val="00AE3F17"/>
    <w:rsid w:val="00B6777B"/>
    <w:rsid w:val="00B81044"/>
    <w:rsid w:val="00B93768"/>
    <w:rsid w:val="00BF0BDD"/>
    <w:rsid w:val="00C101A7"/>
    <w:rsid w:val="00C2187B"/>
    <w:rsid w:val="00C6563C"/>
    <w:rsid w:val="00C6785F"/>
    <w:rsid w:val="00CA2325"/>
    <w:rsid w:val="00CB25A5"/>
    <w:rsid w:val="00CD4FD7"/>
    <w:rsid w:val="00CF61E8"/>
    <w:rsid w:val="00D16701"/>
    <w:rsid w:val="00D745AE"/>
    <w:rsid w:val="00D81493"/>
    <w:rsid w:val="00D93865"/>
    <w:rsid w:val="00DA048C"/>
    <w:rsid w:val="00DC6968"/>
    <w:rsid w:val="00DF4BD8"/>
    <w:rsid w:val="00E047AC"/>
    <w:rsid w:val="00E11C29"/>
    <w:rsid w:val="00E2122C"/>
    <w:rsid w:val="00E47051"/>
    <w:rsid w:val="00E61375"/>
    <w:rsid w:val="00E64AA9"/>
    <w:rsid w:val="00E65F07"/>
    <w:rsid w:val="00F047F5"/>
    <w:rsid w:val="00F36A88"/>
    <w:rsid w:val="00F952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A048C"/>
    <w:rPr>
      <w:color w:val="808080"/>
    </w:rPr>
  </w:style>
  <w:style w:type="paragraph" w:customStyle="1" w:styleId="76B8CB40DFDE4454BEC4270CEDA15538">
    <w:name w:val="76B8CB40DFDE4454BEC4270CEDA15538"/>
    <w:rsid w:val="00E11C29"/>
  </w:style>
  <w:style w:type="paragraph" w:customStyle="1" w:styleId="2192B5C5F9FC4125A1E6A11BA0119760">
    <w:name w:val="2192B5C5F9FC4125A1E6A11BA0119760"/>
    <w:rsid w:val="00E11C29"/>
  </w:style>
  <w:style w:type="paragraph" w:customStyle="1" w:styleId="B9970FA80E224EC0B0FADE84C84A1C621">
    <w:name w:val="B9970FA80E224EC0B0FADE84C84A1C621"/>
    <w:rsid w:val="00DA048C"/>
    <w:rPr>
      <w:rFonts w:eastAsiaTheme="minorHAnsi"/>
      <w:lang w:eastAsia="en-US"/>
    </w:rPr>
  </w:style>
  <w:style w:type="paragraph" w:customStyle="1" w:styleId="40C36F69452A4053B054340E84F34C121">
    <w:name w:val="40C36F69452A4053B054340E84F34C121"/>
    <w:rsid w:val="00DA048C"/>
    <w:rPr>
      <w:rFonts w:eastAsiaTheme="minorHAnsi"/>
      <w:lang w:eastAsia="en-US"/>
    </w:rPr>
  </w:style>
  <w:style w:type="paragraph" w:customStyle="1" w:styleId="4B9B5557B7034653AFBEC0E8B6BBA9731">
    <w:name w:val="4B9B5557B7034653AFBEC0E8B6BBA9731"/>
    <w:rsid w:val="00DA048C"/>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FAD00F13-2B37-4300-8D58-EDD015945548}">
  <ds:schemaRefs>
    <ds:schemaRef ds:uri="http://schemas.microsoft.com/sharepoint/v3/contenttype/forms"/>
  </ds:schemaRefs>
</ds:datastoreItem>
</file>

<file path=customXml/itemProps2.xml><?xml version="1.0" encoding="utf-8"?>
<ds:datastoreItem xmlns:ds="http://schemas.openxmlformats.org/officeDocument/2006/customXml" ds:itemID="{9AAD89BA-787A-4B04-87B3-045491E45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5C1E4-D810-4397-B1CC-02CCDDAB43FD}">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7755</Words>
  <Characters>4421</Characters>
  <Application>Microsoft Office Word</Application>
  <DocSecurity>0</DocSecurity>
  <Lines>36</Lines>
  <Paragraphs>24</Paragraphs>
  <ScaleCrop>false</ScaleCrop>
  <Company/>
  <LinksUpToDate>false</LinksUpToDate>
  <CharactersWithSpaces>12152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Kultūros paskirties pastato V. Mykolaičio-Putino g. 5, Vilnius, rekonstravimo technologinių dalių rangos darbai kartu su darbo projekto parengimu“</dc:subject>
  <dc:creator>Aistė Kielaitė</dc:creator>
  <cp:keywords/>
  <dc:description/>
  <cp:lastModifiedBy>Vitalija Jevaišaitė</cp:lastModifiedBy>
  <cp:revision>462</cp:revision>
  <dcterms:created xsi:type="dcterms:W3CDTF">2023-10-10T07:03:00Z</dcterms:created>
  <dcterms:modified xsi:type="dcterms:W3CDTF">2026-01-21T13:51:00Z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